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0CEC" w14:textId="77777777" w:rsidR="009D5596" w:rsidRPr="005215DD" w:rsidRDefault="009D5596" w:rsidP="005215DD">
      <w:pPr>
        <w:spacing w:after="0" w:line="264" w:lineRule="auto"/>
        <w:contextualSpacing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E001B6" w:rsidRPr="005215DD" w14:paraId="7230CB3A" w14:textId="77777777" w:rsidTr="00E001B6">
        <w:tc>
          <w:tcPr>
            <w:tcW w:w="6379" w:type="dxa"/>
          </w:tcPr>
          <w:p w14:paraId="451A9B92" w14:textId="0071812E" w:rsidR="00E001B6" w:rsidRPr="005215DD" w:rsidRDefault="00C41422" w:rsidP="005215DD">
            <w:pPr>
              <w:spacing w:line="264" w:lineRule="auto"/>
              <w:contextualSpacing/>
              <w:rPr>
                <w:b/>
                <w:bCs/>
                <w:color w:val="005B5E"/>
              </w:rPr>
            </w:pPr>
            <w:r w:rsidRPr="005215DD">
              <w:rPr>
                <w:b/>
                <w:bCs/>
                <w:color w:val="005B5E"/>
              </w:rPr>
              <w:t xml:space="preserve">Quality Assessment </w:t>
            </w:r>
          </w:p>
          <w:p w14:paraId="6B13D073" w14:textId="58645DA6" w:rsidR="00C41422" w:rsidRPr="005215DD" w:rsidRDefault="00C41422" w:rsidP="005215DD">
            <w:pPr>
              <w:spacing w:line="264" w:lineRule="auto"/>
              <w:contextualSpacing/>
              <w:rPr>
                <w:b/>
                <w:bCs/>
              </w:rPr>
            </w:pPr>
          </w:p>
        </w:tc>
      </w:tr>
      <w:tr w:rsidR="00E001B6" w:rsidRPr="005215DD" w14:paraId="00F11A81" w14:textId="77777777" w:rsidTr="00E001B6">
        <w:tc>
          <w:tcPr>
            <w:tcW w:w="6379" w:type="dxa"/>
          </w:tcPr>
          <w:p w14:paraId="03236BF4" w14:textId="4D78DD4A" w:rsidR="00E001B6" w:rsidRPr="005215DD" w:rsidRDefault="00992BB2" w:rsidP="005215DD">
            <w:pPr>
              <w:spacing w:line="264" w:lineRule="auto"/>
              <w:contextualSpacing/>
              <w:rPr>
                <w:sz w:val="22"/>
                <w:szCs w:val="22"/>
              </w:rPr>
            </w:pPr>
            <w:r w:rsidRPr="005215DD">
              <w:rPr>
                <w:sz w:val="22"/>
                <w:szCs w:val="22"/>
              </w:rPr>
              <w:t>RFT 05/25DL - Request for Tenders for an Architect-led Integrated Design Team for the design, construction and fit out of a Veterinary Facility at Atlantic Technological University (ATU), Letterkenny, Co. Donegal</w:t>
            </w:r>
          </w:p>
        </w:tc>
      </w:tr>
    </w:tbl>
    <w:p w14:paraId="40CB7047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1ED54143" w14:textId="77777777" w:rsidR="00461E7E" w:rsidRPr="005215DD" w:rsidRDefault="00461E7E" w:rsidP="005215DD">
      <w:pPr>
        <w:spacing w:after="0" w:line="264" w:lineRule="auto"/>
        <w:contextualSpacing/>
        <w:jc w:val="center"/>
        <w:rPr>
          <w:b/>
          <w:bCs/>
          <w:color w:val="005B5E"/>
        </w:rPr>
      </w:pPr>
    </w:p>
    <w:p w14:paraId="456A1014" w14:textId="77777777" w:rsidR="003929EE" w:rsidRPr="005215DD" w:rsidRDefault="003929EE" w:rsidP="005215DD">
      <w:pPr>
        <w:spacing w:after="0" w:line="264" w:lineRule="auto"/>
        <w:contextualSpacing/>
        <w:rPr>
          <w:sz w:val="22"/>
          <w:szCs w:val="22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D3734" w:rsidRPr="005215DD" w14:paraId="05BB69EA" w14:textId="77777777" w:rsidTr="00B95A53">
        <w:tc>
          <w:tcPr>
            <w:tcW w:w="10485" w:type="dxa"/>
            <w:shd w:val="clear" w:color="auto" w:fill="005B5E"/>
            <w:vAlign w:val="center"/>
          </w:tcPr>
          <w:p w14:paraId="18BC02DC" w14:textId="0A1C8202" w:rsidR="00B15870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color w:val="FFFFFF" w:themeColor="background1"/>
              </w:rPr>
              <w:t>Tenderer’s Details</w:t>
            </w:r>
          </w:p>
        </w:tc>
      </w:tr>
      <w:tr w:rsidR="007D3734" w:rsidRPr="005215DD" w14:paraId="3ADB7F6C" w14:textId="77777777" w:rsidTr="00B95A53">
        <w:trPr>
          <w:trHeight w:val="574"/>
        </w:trPr>
        <w:tc>
          <w:tcPr>
            <w:tcW w:w="10485" w:type="dxa"/>
            <w:tcBorders>
              <w:bottom w:val="single" w:sz="4" w:space="0" w:color="auto"/>
            </w:tcBorders>
          </w:tcPr>
          <w:tbl>
            <w:tblPr>
              <w:tblpPr w:leftFromText="180" w:rightFromText="180" w:vertAnchor="text" w:horzAnchor="page" w:tblpX="2798" w:tblpY="-29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385"/>
            </w:tblGrid>
            <w:tr w:rsidR="001D38AA" w:rsidRPr="005215DD" w14:paraId="1901757F" w14:textId="77777777" w:rsidTr="00B95A53">
              <w:trPr>
                <w:trHeight w:val="698"/>
              </w:trPr>
              <w:tc>
                <w:tcPr>
                  <w:tcW w:w="8385" w:type="dxa"/>
                  <w:shd w:val="clear" w:color="auto" w:fill="E8E8E8" w:themeFill="background2"/>
                </w:tcPr>
                <w:p w14:paraId="160963E7" w14:textId="3B0DA97A" w:rsidR="001D38AA" w:rsidRPr="005215DD" w:rsidRDefault="008446AE" w:rsidP="005215DD">
                  <w:pPr>
                    <w:pStyle w:val="CompanyNameHeader"/>
                    <w:spacing w:after="0" w:line="264" w:lineRule="auto"/>
                    <w:contextualSpacing/>
                  </w:pPr>
                  <w:r w:rsidRPr="005215DD">
                    <w:fldChar w:fldCharType="begin">
                      <w:ffData>
                        <w:name w:val="CompanyName"/>
                        <w:enabled/>
                        <w:calcOnExit w:val="0"/>
                        <w:textInput>
                          <w:default w:val="Insert Text Here"/>
                          <w:maxLength w:val="300"/>
                        </w:textInput>
                      </w:ffData>
                    </w:fldChar>
                  </w:r>
                  <w:bookmarkStart w:id="0" w:name="CompanyName"/>
                  <w:r w:rsidRPr="005215DD">
                    <w:instrText xml:space="preserve"> FORMTEXT </w:instrText>
                  </w:r>
                  <w:r w:rsidRPr="005215DD">
                    <w:fldChar w:fldCharType="separate"/>
                  </w:r>
                  <w:r w:rsidRPr="005215DD">
                    <w:rPr>
                      <w:noProof/>
                    </w:rPr>
                    <w:t>Insert Text Here</w:t>
                  </w:r>
                  <w:r w:rsidRPr="005215DD">
                    <w:fldChar w:fldCharType="end"/>
                  </w:r>
                  <w:bookmarkEnd w:id="0"/>
                </w:p>
                <w:p w14:paraId="18696C25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1C07D1DE" w14:textId="77777777" w:rsidR="00B95A53" w:rsidRPr="005215DD" w:rsidRDefault="00B95A53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  <w:p w14:paraId="25431175" w14:textId="378DA806" w:rsidR="009B7BC1" w:rsidRPr="005215DD" w:rsidRDefault="009B7BC1" w:rsidP="005215DD">
                  <w:pPr>
                    <w:spacing w:after="0" w:line="264" w:lineRule="auto"/>
                    <w:contextualSpacing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48DF5562" w14:textId="242BAF8E" w:rsidR="002103F7" w:rsidRPr="005215DD" w:rsidRDefault="00D21C5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Lead </w:t>
            </w:r>
            <w:r w:rsidR="009D4FF1" w:rsidRPr="005215DD">
              <w:rPr>
                <w:b/>
                <w:bCs/>
                <w:sz w:val="22"/>
                <w:szCs w:val="22"/>
              </w:rPr>
              <w:t>Tenderer</w:t>
            </w:r>
            <w:r w:rsidR="00742765" w:rsidRPr="005215DD">
              <w:rPr>
                <w:b/>
                <w:bCs/>
                <w:sz w:val="22"/>
                <w:szCs w:val="22"/>
              </w:rPr>
              <w:t>:</w:t>
            </w:r>
            <w:r w:rsidR="00BD5A05" w:rsidRPr="005215DD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D3734" w:rsidRPr="005215DD" w14:paraId="0BEB707C" w14:textId="77777777" w:rsidTr="00C56B91">
        <w:tc>
          <w:tcPr>
            <w:tcW w:w="10485" w:type="dxa"/>
            <w:tcBorders>
              <w:left w:val="nil"/>
              <w:right w:val="nil"/>
            </w:tcBorders>
          </w:tcPr>
          <w:p w14:paraId="046426C7" w14:textId="77777777" w:rsidR="00547ADC" w:rsidRPr="005215DD" w:rsidRDefault="00547ADC" w:rsidP="005215DD">
            <w:pPr>
              <w:tabs>
                <w:tab w:val="left" w:pos="3544"/>
              </w:tabs>
              <w:autoSpaceDE w:val="0"/>
              <w:autoSpaceDN w:val="0"/>
              <w:adjustRightInd w:val="0"/>
              <w:spacing w:line="264" w:lineRule="auto"/>
              <w:contextualSpacing/>
              <w:rPr>
                <w:rFonts w:cs="Calibri"/>
                <w:i/>
                <w:iCs/>
              </w:rPr>
            </w:pPr>
          </w:p>
          <w:p w14:paraId="7F98BBD6" w14:textId="77777777" w:rsidR="00C56B91" w:rsidRPr="005215DD" w:rsidRDefault="00C56B91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628A1213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  <w:p w14:paraId="1202AE75" w14:textId="77777777" w:rsidR="001D38AA" w:rsidRPr="005215DD" w:rsidRDefault="001D38AA" w:rsidP="005215DD">
            <w:pPr>
              <w:spacing w:line="264" w:lineRule="auto"/>
              <w:contextualSpacing/>
              <w:rPr>
                <w:b/>
                <w:bCs/>
                <w:sz w:val="22"/>
                <w:szCs w:val="22"/>
              </w:rPr>
            </w:pPr>
          </w:p>
        </w:tc>
      </w:tr>
      <w:tr w:rsidR="007D3734" w:rsidRPr="005215DD" w14:paraId="2D4DFD5B" w14:textId="77777777" w:rsidTr="00B95A53">
        <w:tc>
          <w:tcPr>
            <w:tcW w:w="10485" w:type="dxa"/>
            <w:shd w:val="clear" w:color="auto" w:fill="005B5E"/>
            <w:vAlign w:val="center"/>
          </w:tcPr>
          <w:p w14:paraId="5777E30B" w14:textId="364FA96C" w:rsidR="00AE6651" w:rsidRPr="005215DD" w:rsidRDefault="00AE6651" w:rsidP="005215DD">
            <w:pPr>
              <w:spacing w:line="264" w:lineRule="auto"/>
              <w:contextualSpacing/>
              <w:jc w:val="center"/>
              <w:rPr>
                <w:b/>
                <w:bCs/>
                <w:color w:val="FFFFFF" w:themeColor="background1"/>
              </w:rPr>
            </w:pPr>
            <w:r w:rsidRPr="005215DD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7D3734" w:rsidRPr="005215DD" w14:paraId="5BD2EB92" w14:textId="77777777" w:rsidTr="00B15870">
        <w:tc>
          <w:tcPr>
            <w:tcW w:w="10485" w:type="dxa"/>
          </w:tcPr>
          <w:p w14:paraId="69612F8D" w14:textId="77777777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  <w:p w14:paraId="194A9154" w14:textId="4E1A7E04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Quality Assessment Submission should be completed using this original Quality Assessment Submission Microsoft Word template FORM only.</w:t>
            </w:r>
          </w:p>
          <w:p w14:paraId="4F94349F" w14:textId="2D50FFFA" w:rsidR="009D4AA7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>The tender evaluation panel are not permitted to consider elements of a submission that exceed the character limits set or any additional pages, where not requested, over and above this Form or those attached separately.</w:t>
            </w:r>
          </w:p>
          <w:p w14:paraId="3FF3E3F6" w14:textId="77777777" w:rsidR="00B15870" w:rsidRPr="005215DD" w:rsidRDefault="009D4AA7" w:rsidP="005215DD">
            <w:pPr>
              <w:spacing w:line="264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5215DD">
              <w:rPr>
                <w:b/>
                <w:bCs/>
                <w:sz w:val="22"/>
                <w:szCs w:val="22"/>
              </w:rPr>
              <w:t xml:space="preserve">No </w:t>
            </w:r>
            <w:r w:rsidR="00AE6651" w:rsidRPr="005215DD">
              <w:rPr>
                <w:b/>
                <w:bCs/>
                <w:sz w:val="22"/>
                <w:szCs w:val="22"/>
              </w:rPr>
              <w:t>i</w:t>
            </w:r>
            <w:r w:rsidRPr="005215DD">
              <w:rPr>
                <w:b/>
                <w:bCs/>
                <w:sz w:val="22"/>
                <w:szCs w:val="22"/>
              </w:rPr>
              <w:t>mages to be inserted within the text boxes in this document</w:t>
            </w:r>
            <w:r w:rsidR="00B95A53" w:rsidRPr="005215DD">
              <w:rPr>
                <w:b/>
                <w:bCs/>
                <w:sz w:val="22"/>
                <w:szCs w:val="22"/>
              </w:rPr>
              <w:t>.</w:t>
            </w:r>
          </w:p>
          <w:p w14:paraId="5B2767B2" w14:textId="1C072003" w:rsidR="00071662" w:rsidRPr="005215DD" w:rsidRDefault="00071662" w:rsidP="005215DD">
            <w:pPr>
              <w:spacing w:line="264" w:lineRule="auto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071069A9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4D3AE46C" w14:textId="77777777" w:rsidR="00E001B6" w:rsidRPr="005215DD" w:rsidRDefault="00E001B6" w:rsidP="005215DD">
      <w:pPr>
        <w:spacing w:after="0" w:line="264" w:lineRule="auto"/>
        <w:contextualSpacing/>
        <w:rPr>
          <w:sz w:val="22"/>
          <w:szCs w:val="22"/>
        </w:rPr>
      </w:pPr>
    </w:p>
    <w:p w14:paraId="26757D5C" w14:textId="77777777" w:rsidR="00E87E82" w:rsidRPr="005215DD" w:rsidRDefault="00E87E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  <w:sectPr w:rsidR="00E87E82" w:rsidRPr="005215DD" w:rsidSect="00732CEE">
          <w:headerReference w:type="default" r:id="rId10"/>
          <w:pgSz w:w="11906" w:h="16838"/>
          <w:pgMar w:top="720" w:right="720" w:bottom="1418" w:left="720" w:header="709" w:footer="709" w:gutter="0"/>
          <w:cols w:space="708"/>
          <w:docGrid w:linePitch="360"/>
        </w:sectPr>
      </w:pPr>
    </w:p>
    <w:p w14:paraId="2BF9B47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>Contract Award Criterion:</w:t>
      </w:r>
    </w:p>
    <w:p w14:paraId="258DE04D" w14:textId="54F07B08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This document should be completed in accordance with the Instructions to Tenderers, as set out in the ITT </w:t>
      </w:r>
      <w:r w:rsidR="007A0321" w:rsidRPr="005215DD">
        <w:rPr>
          <w:rFonts w:cs="Calibri"/>
          <w:sz w:val="22"/>
          <w:szCs w:val="22"/>
        </w:rPr>
        <w:t>–</w:t>
      </w:r>
      <w:r w:rsidRPr="005215DD">
        <w:rPr>
          <w:rFonts w:cs="Calibri"/>
          <w:sz w:val="22"/>
          <w:szCs w:val="22"/>
        </w:rPr>
        <w:t xml:space="preserve"> </w:t>
      </w:r>
      <w:r w:rsidR="007A0321" w:rsidRPr="005215DD">
        <w:rPr>
          <w:rFonts w:cs="Calibri"/>
          <w:sz w:val="22"/>
          <w:szCs w:val="22"/>
        </w:rPr>
        <w:t>S</w:t>
      </w:r>
      <w:r w:rsid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 xml:space="preserve"> and be read in conjunction with the other tender documents which form part of the RFT.  </w:t>
      </w:r>
    </w:p>
    <w:p w14:paraId="4EE2A8F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6879C288" w14:textId="6C0651B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contract award criterion and weightings are predetermined, based on the Most Economically Advantageous Tender (MEAT) with a </w:t>
      </w:r>
      <w:r w:rsidR="007A0321" w:rsidRPr="005215DD">
        <w:rPr>
          <w:rFonts w:cs="Calibri"/>
          <w:b/>
          <w:bCs/>
          <w:sz w:val="22"/>
          <w:szCs w:val="22"/>
        </w:rPr>
        <w:t xml:space="preserve">Quality : </w:t>
      </w:r>
      <w:r w:rsidRPr="005215DD">
        <w:rPr>
          <w:rFonts w:cs="Calibri"/>
          <w:b/>
          <w:bCs/>
          <w:sz w:val="22"/>
          <w:szCs w:val="22"/>
        </w:rPr>
        <w:t xml:space="preserve">Price </w:t>
      </w:r>
      <w:r w:rsidRPr="005215DD">
        <w:rPr>
          <w:rFonts w:cs="Calibri"/>
          <w:sz w:val="22"/>
          <w:szCs w:val="22"/>
        </w:rPr>
        <w:t xml:space="preserve">Ratio of </w:t>
      </w:r>
      <w:r w:rsidRPr="005215DD">
        <w:rPr>
          <w:rFonts w:cs="Calibri"/>
          <w:b/>
          <w:bCs/>
          <w:sz w:val="22"/>
          <w:szCs w:val="22"/>
        </w:rPr>
        <w:t>70 : 30</w:t>
      </w:r>
      <w:r w:rsidRPr="005215DD">
        <w:rPr>
          <w:rFonts w:cs="Calibri"/>
          <w:sz w:val="22"/>
          <w:szCs w:val="22"/>
        </w:rPr>
        <w:t xml:space="preserve">  as set out in Section 9 of document </w:t>
      </w:r>
      <w:r w:rsidR="007A0321" w:rsidRPr="005215DD">
        <w:rPr>
          <w:rFonts w:cs="Calibri"/>
          <w:sz w:val="22"/>
          <w:szCs w:val="22"/>
        </w:rPr>
        <w:t>ITT – S</w:t>
      </w:r>
      <w:r w:rsidR="00C340D8" w:rsidRPr="005215DD">
        <w:rPr>
          <w:rFonts w:cs="Calibri"/>
          <w:sz w:val="22"/>
          <w:szCs w:val="22"/>
        </w:rPr>
        <w:t>2</w:t>
      </w:r>
      <w:r w:rsidR="007A0321" w:rsidRPr="005215DD">
        <w:rPr>
          <w:rFonts w:cs="Calibri"/>
          <w:sz w:val="22"/>
          <w:szCs w:val="22"/>
        </w:rPr>
        <w:t xml:space="preserve">b </w:t>
      </w:r>
      <w:r w:rsidRPr="005215DD">
        <w:rPr>
          <w:rFonts w:cs="Calibri"/>
          <w:sz w:val="22"/>
          <w:szCs w:val="22"/>
        </w:rPr>
        <w:t>- Instruction to Tenderers</w:t>
      </w:r>
      <w:r w:rsidR="00C340D8" w:rsidRPr="005215DD">
        <w:rPr>
          <w:rFonts w:cs="Calibri"/>
          <w:sz w:val="22"/>
          <w:szCs w:val="22"/>
        </w:rPr>
        <w:t xml:space="preserve"> (3.1)</w:t>
      </w:r>
      <w:r w:rsidRPr="005215DD">
        <w:rPr>
          <w:rFonts w:cs="Calibri"/>
          <w:sz w:val="22"/>
          <w:szCs w:val="22"/>
        </w:rPr>
        <w:t xml:space="preserve">. </w:t>
      </w:r>
    </w:p>
    <w:p w14:paraId="2228C655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4D74B070" w14:textId="64667DAC" w:rsidR="007A0321" w:rsidRPr="005215DD" w:rsidRDefault="007A0321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Quality Score: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  <w:t xml:space="preserve">7,000 marks </w:t>
      </w:r>
    </w:p>
    <w:p w14:paraId="114D6613" w14:textId="62334BF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Price score: 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3,0</w:t>
      </w:r>
      <w:r w:rsidRPr="005215DD">
        <w:rPr>
          <w:rFonts w:cs="Calibri"/>
          <w:sz w:val="22"/>
          <w:szCs w:val="22"/>
        </w:rPr>
        <w:t>00 marks</w:t>
      </w:r>
    </w:p>
    <w:p w14:paraId="15766C10" w14:textId="1DAA0CCD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firstLine="720"/>
        <w:contextualSpacing/>
        <w:rPr>
          <w:rFonts w:cs="Calibri"/>
          <w:b/>
          <w:bCs/>
          <w:sz w:val="22"/>
          <w:szCs w:val="22"/>
        </w:rPr>
      </w:pPr>
      <w:r w:rsidRPr="005215DD">
        <w:rPr>
          <w:rFonts w:cs="Calibri"/>
          <w:b/>
          <w:bCs/>
          <w:sz w:val="22"/>
          <w:szCs w:val="22"/>
        </w:rPr>
        <w:t>Total Score</w:t>
      </w:r>
      <w:r w:rsidRPr="005215DD">
        <w:rPr>
          <w:rFonts w:cs="Calibri"/>
          <w:b/>
          <w:bCs/>
          <w:sz w:val="22"/>
          <w:szCs w:val="22"/>
        </w:rPr>
        <w:tab/>
      </w:r>
      <w:r w:rsidRPr="005215DD">
        <w:rPr>
          <w:rFonts w:cs="Calibri"/>
          <w:b/>
          <w:bCs/>
          <w:sz w:val="22"/>
          <w:szCs w:val="22"/>
        </w:rPr>
        <w:tab/>
        <w:t>1</w:t>
      </w:r>
      <w:r w:rsidR="007A0321" w:rsidRPr="005215DD">
        <w:rPr>
          <w:rFonts w:cs="Calibri"/>
          <w:b/>
          <w:bCs/>
          <w:sz w:val="22"/>
          <w:szCs w:val="22"/>
        </w:rPr>
        <w:t>0,</w:t>
      </w:r>
      <w:r w:rsidRPr="005215DD">
        <w:rPr>
          <w:rFonts w:cs="Calibri"/>
          <w:b/>
          <w:bCs/>
          <w:sz w:val="22"/>
          <w:szCs w:val="22"/>
        </w:rPr>
        <w:t>000 marks</w:t>
      </w:r>
    </w:p>
    <w:p w14:paraId="1C16D551" w14:textId="77777777" w:rsidR="003273DD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</w:p>
    <w:p w14:paraId="0D0B9B00" w14:textId="260800E3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>Quality Assessment:</w:t>
      </w:r>
    </w:p>
    <w:p w14:paraId="11460EC4" w14:textId="363B83E0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The tenderers are required to provide a comprehensive service delivery proposal answering the quality questions (Criterion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</w:t>
      </w:r>
      <w:r w:rsidR="007A0321" w:rsidRPr="005215DD">
        <w:rPr>
          <w:rFonts w:cs="Calibri"/>
          <w:sz w:val="22"/>
          <w:szCs w:val="22"/>
        </w:rPr>
        <w:t>B</w:t>
      </w:r>
      <w:r w:rsidR="002A2F06" w:rsidRPr="005215DD">
        <w:rPr>
          <w:rFonts w:cs="Calibri"/>
          <w:sz w:val="22"/>
          <w:szCs w:val="22"/>
        </w:rPr>
        <w:t xml:space="preserve">, &amp; </w:t>
      </w:r>
      <w:r w:rsidR="00C340D8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>) as set out below and submitted as per the Instruction to Tenderers with the relevant documents attached as detailed.</w:t>
      </w:r>
    </w:p>
    <w:p w14:paraId="47B13EC8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75C266BB" w14:textId="0DF337DB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>The scored Quality Assessment Criteri</w:t>
      </w:r>
      <w:r w:rsidR="00C340D8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 xml:space="preserve">, (maximum marks available </w:t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marks) is split into the following:</w:t>
      </w:r>
    </w:p>
    <w:p w14:paraId="3DEBF93D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20C562D1" w14:textId="2C84FF14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bookmarkStart w:id="1" w:name="_Hlk163655057"/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A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Methodology and Risk Management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2</w:t>
      </w:r>
      <w:r w:rsidR="00AF44F1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AF44F1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4F6CB49B" w14:textId="50C0A74E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B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Resourcing</w:t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5215DD">
        <w:rPr>
          <w:rFonts w:cs="Calibri"/>
          <w:sz w:val="22"/>
          <w:szCs w:val="22"/>
        </w:rPr>
        <w:tab/>
      </w:r>
      <w:r w:rsidR="00BE5C0C" w:rsidRPr="005215DD">
        <w:rPr>
          <w:rFonts w:cs="Calibri"/>
          <w:sz w:val="22"/>
          <w:szCs w:val="22"/>
        </w:rPr>
        <w:t>3,0</w:t>
      </w:r>
      <w:r w:rsidR="0057624C" w:rsidRPr="005215DD">
        <w:rPr>
          <w:rFonts w:cs="Calibri"/>
          <w:sz w:val="22"/>
          <w:szCs w:val="22"/>
        </w:rPr>
        <w:t>00</w:t>
      </w:r>
      <w:r w:rsidR="005215DD">
        <w:rPr>
          <w:rFonts w:cs="Calibri"/>
          <w:sz w:val="22"/>
          <w:szCs w:val="22"/>
        </w:rPr>
        <w:t xml:space="preserve"> </w:t>
      </w:r>
      <w:r w:rsidRPr="005215DD">
        <w:rPr>
          <w:rFonts w:cs="Calibri"/>
          <w:sz w:val="22"/>
          <w:szCs w:val="22"/>
        </w:rPr>
        <w:t>marks</w:t>
      </w:r>
    </w:p>
    <w:p w14:paraId="18597F7E" w14:textId="6F6D5E45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Criterion </w:t>
      </w:r>
      <w:r w:rsidR="007A0321" w:rsidRPr="005215DD">
        <w:rPr>
          <w:rFonts w:cs="Calibri"/>
          <w:sz w:val="22"/>
          <w:szCs w:val="22"/>
        </w:rPr>
        <w:t>C</w:t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Innovation and Sustainability</w:t>
      </w:r>
      <w:r w:rsidR="002F6579"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C6DA4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>1</w:t>
      </w:r>
      <w:r w:rsidR="00123F76" w:rsidRPr="005215DD">
        <w:rPr>
          <w:rFonts w:cs="Calibri"/>
          <w:sz w:val="22"/>
          <w:szCs w:val="22"/>
        </w:rPr>
        <w:t>,</w:t>
      </w:r>
      <w:r w:rsidR="00C340D8" w:rsidRPr="005215DD">
        <w:rPr>
          <w:rFonts w:cs="Calibri"/>
          <w:sz w:val="22"/>
          <w:szCs w:val="22"/>
        </w:rPr>
        <w:t>5</w:t>
      </w:r>
      <w:r w:rsidR="00123F76" w:rsidRPr="005215DD">
        <w:rPr>
          <w:rFonts w:cs="Calibri"/>
          <w:sz w:val="22"/>
          <w:szCs w:val="22"/>
        </w:rPr>
        <w:t>00</w:t>
      </w:r>
      <w:r w:rsidRPr="005215DD">
        <w:rPr>
          <w:rFonts w:cs="Calibri"/>
          <w:sz w:val="22"/>
          <w:szCs w:val="22"/>
        </w:rPr>
        <w:t xml:space="preserve"> marks</w:t>
      </w:r>
    </w:p>
    <w:p w14:paraId="75470411" w14:textId="77777777" w:rsidR="006A61EC" w:rsidRPr="005215DD" w:rsidRDefault="006A61EC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</w:p>
    <w:p w14:paraId="7536CD2D" w14:textId="77777777" w:rsidR="00D55020" w:rsidRPr="005215DD" w:rsidRDefault="00D55020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b/>
          <w:bCs/>
          <w:color w:val="FF0000"/>
          <w:sz w:val="22"/>
          <w:szCs w:val="22"/>
        </w:rPr>
      </w:pPr>
    </w:p>
    <w:p w14:paraId="4852F837" w14:textId="66404F2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ind w:left="720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t xml:space="preserve">Total Marks Available </w:t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C340D8" w:rsidRPr="005215DD">
        <w:rPr>
          <w:rFonts w:cs="Calibri"/>
          <w:sz w:val="22"/>
          <w:szCs w:val="22"/>
        </w:rPr>
        <w:tab/>
      </w:r>
      <w:r w:rsidR="007A0321" w:rsidRPr="005215DD">
        <w:rPr>
          <w:rFonts w:cs="Calibri"/>
          <w:sz w:val="22"/>
          <w:szCs w:val="22"/>
        </w:rPr>
        <w:t>7,0</w:t>
      </w:r>
      <w:r w:rsidRPr="005215DD">
        <w:rPr>
          <w:rFonts w:cs="Calibri"/>
          <w:sz w:val="22"/>
          <w:szCs w:val="22"/>
        </w:rPr>
        <w:t>00 marks</w:t>
      </w:r>
    </w:p>
    <w:bookmarkEnd w:id="1"/>
    <w:p w14:paraId="1D24E26D" w14:textId="77777777" w:rsidR="00461E7E" w:rsidRPr="005215DD" w:rsidRDefault="00461E7E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p w14:paraId="6790B543" w14:textId="77777777" w:rsidR="00E71FE3" w:rsidRPr="005215DD" w:rsidRDefault="00E71FE3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sz w:val="22"/>
          <w:szCs w:val="22"/>
        </w:rPr>
      </w:pPr>
    </w:p>
    <w:tbl>
      <w:tblPr>
        <w:tblStyle w:val="TableGrid"/>
        <w:tblW w:w="10348" w:type="dxa"/>
        <w:tblInd w:w="137" w:type="dxa"/>
        <w:tblLook w:val="04A0" w:firstRow="1" w:lastRow="0" w:firstColumn="1" w:lastColumn="0" w:noHBand="0" w:noVBand="1"/>
      </w:tblPr>
      <w:tblGrid>
        <w:gridCol w:w="10348"/>
      </w:tblGrid>
      <w:tr w:rsidR="00385A82" w:rsidRPr="005215DD" w14:paraId="00AE111A" w14:textId="77777777" w:rsidTr="00B75B4F">
        <w:trPr>
          <w:trHeight w:val="438"/>
        </w:trPr>
        <w:tc>
          <w:tcPr>
            <w:tcW w:w="10348" w:type="dxa"/>
            <w:shd w:val="clear" w:color="auto" w:fill="005B5E"/>
          </w:tcPr>
          <w:p w14:paraId="4C0F43EF" w14:textId="603F3FFA" w:rsidR="00385A82" w:rsidRPr="005215DD" w:rsidRDefault="00B75B4F" w:rsidP="005215DD">
            <w:pPr>
              <w:spacing w:line="264" w:lineRule="auto"/>
              <w:contextualSpacing/>
              <w:jc w:val="center"/>
              <w:rPr>
                <w:rFonts w:cs="Calibri"/>
                <w:b/>
                <w:bCs/>
              </w:rPr>
            </w:pPr>
            <w:r w:rsidRPr="005215DD">
              <w:rPr>
                <w:b/>
                <w:bCs/>
                <w:color w:val="FFFFFF" w:themeColor="background1"/>
              </w:rPr>
              <w:t>Important Note</w:t>
            </w:r>
          </w:p>
        </w:tc>
      </w:tr>
      <w:tr w:rsidR="00B75B4F" w:rsidRPr="005215DD" w14:paraId="57423341" w14:textId="77777777" w:rsidTr="00385A82">
        <w:trPr>
          <w:trHeight w:val="770"/>
        </w:trPr>
        <w:tc>
          <w:tcPr>
            <w:tcW w:w="10348" w:type="dxa"/>
          </w:tcPr>
          <w:p w14:paraId="7FBB4387" w14:textId="77777777" w:rsidR="00071662" w:rsidRPr="005215DD" w:rsidRDefault="00071662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106B8356" w14:textId="667B696E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</w:t>
            </w:r>
            <w:r w:rsidR="007A0321" w:rsidRPr="005215DD">
              <w:rPr>
                <w:rFonts w:cs="Calibri"/>
                <w:b/>
                <w:bCs/>
                <w:sz w:val="22"/>
                <w:szCs w:val="22"/>
              </w:rPr>
              <w:t>4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0% on an individual ‘quality’ criterion will be deemed non</w:t>
            </w:r>
            <w:r w:rsidR="00A2408E" w:rsidRPr="005215DD">
              <w:rPr>
                <w:rFonts w:cs="Calibri"/>
                <w:b/>
                <w:bCs/>
                <w:sz w:val="22"/>
                <w:szCs w:val="22"/>
              </w:rPr>
              <w:t>-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compliant and excluded from further consideration.</w:t>
            </w:r>
          </w:p>
          <w:p w14:paraId="697CDD5F" w14:textId="77777777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  <w:p w14:paraId="2DF7D1D4" w14:textId="6EF6974D" w:rsidR="007A0321" w:rsidRPr="005215DD" w:rsidRDefault="007A0321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5215DD">
              <w:rPr>
                <w:rFonts w:cs="Calibri"/>
                <w:b/>
                <w:bCs/>
                <w:sz w:val="22"/>
                <w:szCs w:val="22"/>
              </w:rPr>
              <w:t xml:space="preserve">Any Tenderer, achieving less than 50% 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of the marks available for the overall combined qualitative criteria A-</w:t>
            </w:r>
            <w:r w:rsidR="00C340D8"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>C</w:t>
            </w:r>
            <w:r w:rsidRPr="005215DD">
              <w:rPr>
                <w:rFonts w:cs="Calibri"/>
                <w:b/>
                <w:bCs/>
                <w:iCs/>
                <w:sz w:val="22"/>
                <w:szCs w:val="22"/>
                <w:lang w:val="en-GB"/>
              </w:rPr>
              <w:t xml:space="preserve">, </w:t>
            </w:r>
            <w:r w:rsidRPr="005215DD">
              <w:rPr>
                <w:rFonts w:cs="Calibri"/>
                <w:b/>
                <w:bCs/>
                <w:sz w:val="22"/>
                <w:szCs w:val="22"/>
              </w:rPr>
              <w:t>will be deemed non-compliant and excluded from further consideration.</w:t>
            </w:r>
          </w:p>
          <w:p w14:paraId="188C3E64" w14:textId="77777777" w:rsidR="00B75B4F" w:rsidRPr="005215DD" w:rsidRDefault="00B75B4F" w:rsidP="005215DD">
            <w:pPr>
              <w:autoSpaceDE w:val="0"/>
              <w:autoSpaceDN w:val="0"/>
              <w:adjustRightInd w:val="0"/>
              <w:spacing w:line="264" w:lineRule="auto"/>
              <w:contextualSpacing/>
              <w:jc w:val="center"/>
              <w:rPr>
                <w:rFonts w:cs="Calibri"/>
                <w:b/>
                <w:bCs/>
                <w:color w:val="FF0000"/>
              </w:rPr>
            </w:pPr>
          </w:p>
        </w:tc>
      </w:tr>
    </w:tbl>
    <w:p w14:paraId="6A2905AC" w14:textId="77777777" w:rsidR="00385A82" w:rsidRPr="005215DD" w:rsidRDefault="00385A82" w:rsidP="005215DD">
      <w:pPr>
        <w:autoSpaceDE w:val="0"/>
        <w:autoSpaceDN w:val="0"/>
        <w:adjustRightInd w:val="0"/>
        <w:spacing w:after="0" w:line="264" w:lineRule="auto"/>
        <w:contextualSpacing/>
        <w:rPr>
          <w:rFonts w:cs="Calibri"/>
          <w:b/>
          <w:bCs/>
        </w:rPr>
      </w:pPr>
    </w:p>
    <w:p w14:paraId="05D5FB3A" w14:textId="77777777" w:rsidR="00385A82" w:rsidRPr="005215DD" w:rsidRDefault="00385A82" w:rsidP="005215DD">
      <w:pPr>
        <w:spacing w:after="0" w:line="264" w:lineRule="auto"/>
        <w:contextualSpacing/>
        <w:rPr>
          <w:rFonts w:cs="Calibri"/>
          <w:b/>
          <w:bCs/>
        </w:rPr>
      </w:pPr>
      <w:r w:rsidRPr="005215DD">
        <w:rPr>
          <w:rFonts w:cs="Calibri"/>
          <w:b/>
          <w:bCs/>
        </w:rPr>
        <w:br w:type="page"/>
      </w:r>
    </w:p>
    <w:p w14:paraId="1068B5D1" w14:textId="53B7F1A4" w:rsidR="001A3738" w:rsidRPr="005215DD" w:rsidRDefault="001A373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The Methodology for evaluating Qualitative </w:t>
      </w:r>
      <w:r w:rsidR="00C340D8" w:rsidRPr="005215DD">
        <w:rPr>
          <w:b/>
          <w:bCs/>
          <w:color w:val="005B5E"/>
        </w:rPr>
        <w:t>C</w:t>
      </w:r>
      <w:r w:rsidRPr="005215DD">
        <w:rPr>
          <w:b/>
          <w:bCs/>
          <w:color w:val="005B5E"/>
        </w:rPr>
        <w:t>riteri</w:t>
      </w:r>
      <w:r w:rsidR="00C340D8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 is detailed below:</w:t>
      </w:r>
    </w:p>
    <w:p w14:paraId="5E341DD1" w14:textId="77777777" w:rsidR="001A3738" w:rsidRPr="005215DD" w:rsidRDefault="001A3738" w:rsidP="005215DD">
      <w:pPr>
        <w:spacing w:after="0" w:line="264" w:lineRule="auto"/>
        <w:contextualSpacing/>
        <w:rPr>
          <w:sz w:val="22"/>
          <w:szCs w:val="22"/>
        </w:rPr>
      </w:pPr>
    </w:p>
    <w:p w14:paraId="5E6B88F5" w14:textId="77777777" w:rsidR="007A0321" w:rsidRPr="005215DD" w:rsidRDefault="007A0321" w:rsidP="005215DD">
      <w:pPr>
        <w:spacing w:after="0" w:line="264" w:lineRule="auto"/>
        <w:contextualSpacing/>
        <w:rPr>
          <w:iCs/>
          <w:sz w:val="22"/>
          <w:szCs w:val="22"/>
          <w:lang w:val="en-GB"/>
        </w:rPr>
      </w:pPr>
      <w:r w:rsidRPr="005215DD">
        <w:rPr>
          <w:iCs/>
          <w:sz w:val="22"/>
          <w:szCs w:val="22"/>
          <w:lang w:val="en-GB"/>
        </w:rPr>
        <w:t>Marking Scheme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9043"/>
      </w:tblGrid>
      <w:tr w:rsidR="00890FEA" w:rsidRPr="005215DD" w14:paraId="528E9D0E" w14:textId="77777777" w:rsidTr="00352804">
        <w:tc>
          <w:tcPr>
            <w:tcW w:w="1413" w:type="dxa"/>
            <w:shd w:val="clear" w:color="auto" w:fill="005B5E"/>
          </w:tcPr>
          <w:p w14:paraId="7DC201EA" w14:textId="3E05494D" w:rsidR="00890FEA" w:rsidRPr="005215DD" w:rsidRDefault="00352804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91%-</w:t>
            </w:r>
            <w:r w:rsidR="00890FEA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100%</w:t>
            </w:r>
          </w:p>
        </w:tc>
        <w:tc>
          <w:tcPr>
            <w:tcW w:w="9043" w:type="dxa"/>
            <w:shd w:val="clear" w:color="auto" w:fill="005B5E"/>
          </w:tcPr>
          <w:p w14:paraId="16D05D0E" w14:textId="6F0BBD0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Outstanding</w:t>
            </w:r>
          </w:p>
        </w:tc>
      </w:tr>
      <w:tr w:rsidR="00890FEA" w:rsidRPr="005215DD" w14:paraId="274DFBB1" w14:textId="77777777">
        <w:tc>
          <w:tcPr>
            <w:tcW w:w="10456" w:type="dxa"/>
            <w:gridSpan w:val="2"/>
          </w:tcPr>
          <w:p w14:paraId="6624A800" w14:textId="5E240EC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outstanding response providing comprehensive and robust assurance that the Tenderer will deliver to an outstanding standard.</w:t>
            </w:r>
            <w:r w:rsidRPr="005215DD">
              <w:rPr>
                <w:iCs/>
                <w:sz w:val="22"/>
                <w:szCs w:val="22"/>
                <w:lang w:val="en-GB"/>
              </w:rPr>
              <w:tab/>
            </w:r>
          </w:p>
        </w:tc>
      </w:tr>
      <w:tr w:rsidR="00890FEA" w:rsidRPr="005215DD" w14:paraId="1D2FB2E8" w14:textId="77777777" w:rsidTr="00352804">
        <w:tc>
          <w:tcPr>
            <w:tcW w:w="1413" w:type="dxa"/>
            <w:shd w:val="clear" w:color="auto" w:fill="005B5E"/>
          </w:tcPr>
          <w:p w14:paraId="75BD7A28" w14:textId="654DC20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85%</w:t>
            </w:r>
            <w:r w:rsidR="00352804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-90%</w:t>
            </w:r>
          </w:p>
        </w:tc>
        <w:tc>
          <w:tcPr>
            <w:tcW w:w="9043" w:type="dxa"/>
            <w:shd w:val="clear" w:color="auto" w:fill="005B5E"/>
          </w:tcPr>
          <w:p w14:paraId="01044DF7" w14:textId="2D95FDCE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Excellent</w:t>
            </w:r>
          </w:p>
        </w:tc>
      </w:tr>
      <w:tr w:rsidR="00890FEA" w:rsidRPr="005215DD" w14:paraId="59E8981F" w14:textId="77777777">
        <w:tc>
          <w:tcPr>
            <w:tcW w:w="10456" w:type="dxa"/>
            <w:gridSpan w:val="2"/>
          </w:tcPr>
          <w:p w14:paraId="77CEF70D" w14:textId="3C6BD6BD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excellent response providing convincing and considerable assurance that the Tenderer will deliver to an excellent standard.</w:t>
            </w:r>
          </w:p>
        </w:tc>
      </w:tr>
      <w:tr w:rsidR="00890FEA" w:rsidRPr="005215DD" w14:paraId="16319E3A" w14:textId="77777777" w:rsidTr="00352804">
        <w:tc>
          <w:tcPr>
            <w:tcW w:w="1413" w:type="dxa"/>
            <w:shd w:val="clear" w:color="auto" w:fill="005B5E"/>
          </w:tcPr>
          <w:p w14:paraId="4B20B467" w14:textId="5DE1E9D8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70%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-84%</w:t>
            </w:r>
          </w:p>
        </w:tc>
        <w:tc>
          <w:tcPr>
            <w:tcW w:w="9043" w:type="dxa"/>
            <w:shd w:val="clear" w:color="auto" w:fill="005B5E"/>
          </w:tcPr>
          <w:p w14:paraId="40B5B6C6" w14:textId="75422325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Very Good</w:t>
            </w:r>
          </w:p>
        </w:tc>
      </w:tr>
      <w:tr w:rsidR="00890FEA" w:rsidRPr="005215DD" w14:paraId="50672771" w14:textId="77777777">
        <w:tc>
          <w:tcPr>
            <w:tcW w:w="10456" w:type="dxa"/>
            <w:gridSpan w:val="2"/>
          </w:tcPr>
          <w:p w14:paraId="1156F7A5" w14:textId="6C302850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very good response that demonstrates real understanding of the requirements and provides significant assurance that the Tenderer will deliver to a very good or high standard.</w:t>
            </w:r>
          </w:p>
        </w:tc>
      </w:tr>
      <w:tr w:rsidR="00890FEA" w:rsidRPr="005215DD" w14:paraId="7C1AE4B2" w14:textId="77777777" w:rsidTr="00352804">
        <w:tc>
          <w:tcPr>
            <w:tcW w:w="1413" w:type="dxa"/>
            <w:shd w:val="clear" w:color="auto" w:fill="005B5E"/>
          </w:tcPr>
          <w:p w14:paraId="62CDE1D1" w14:textId="233A7360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55%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-69%</w:t>
            </w:r>
          </w:p>
        </w:tc>
        <w:tc>
          <w:tcPr>
            <w:tcW w:w="9043" w:type="dxa"/>
            <w:shd w:val="clear" w:color="auto" w:fill="005B5E"/>
          </w:tcPr>
          <w:p w14:paraId="0F5CF475" w14:textId="274DFBC9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Good</w:t>
            </w:r>
          </w:p>
        </w:tc>
      </w:tr>
      <w:tr w:rsidR="00890FEA" w:rsidRPr="005215DD" w14:paraId="0888BEF6" w14:textId="77777777">
        <w:tc>
          <w:tcPr>
            <w:tcW w:w="10456" w:type="dxa"/>
            <w:gridSpan w:val="2"/>
          </w:tcPr>
          <w:p w14:paraId="368ADE8E" w14:textId="0BA67D78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good response which demonstrates an appropriate understanding of the requirements and gives appropriate assurance of delivery to an adequate standard but does not provide sufficiently convincing assurance to award a higher mark.</w:t>
            </w:r>
          </w:p>
        </w:tc>
      </w:tr>
      <w:tr w:rsidR="00890FEA" w:rsidRPr="005215DD" w14:paraId="6F815A66" w14:textId="77777777" w:rsidTr="00352804">
        <w:tc>
          <w:tcPr>
            <w:tcW w:w="1413" w:type="dxa"/>
            <w:shd w:val="clear" w:color="auto" w:fill="005B5E"/>
          </w:tcPr>
          <w:p w14:paraId="593F2645" w14:textId="18ABAAF4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40%</w:t>
            </w:r>
            <w:r w:rsidR="00CB1335"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-54%</w:t>
            </w:r>
          </w:p>
        </w:tc>
        <w:tc>
          <w:tcPr>
            <w:tcW w:w="9043" w:type="dxa"/>
            <w:shd w:val="clear" w:color="auto" w:fill="005B5E"/>
          </w:tcPr>
          <w:p w14:paraId="66ABFFCD" w14:textId="2D45F6F7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Acceptable</w:t>
            </w:r>
          </w:p>
        </w:tc>
      </w:tr>
      <w:tr w:rsidR="00890FEA" w:rsidRPr="005215DD" w14:paraId="187887D0" w14:textId="77777777">
        <w:tc>
          <w:tcPr>
            <w:tcW w:w="10456" w:type="dxa"/>
            <w:gridSpan w:val="2"/>
          </w:tcPr>
          <w:p w14:paraId="4AC23BAF" w14:textId="3664CF75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An acceptable response which demonstrates a reasonable understanding of the requirements and gives reasonable assurance of delivery to a basic standard but does not provide sufficiently convincing assurance to award a higher mark.</w:t>
            </w:r>
          </w:p>
        </w:tc>
      </w:tr>
      <w:tr w:rsidR="00890FEA" w:rsidRPr="005215DD" w14:paraId="2A7BC0D5" w14:textId="77777777" w:rsidTr="00352804">
        <w:tc>
          <w:tcPr>
            <w:tcW w:w="1413" w:type="dxa"/>
            <w:shd w:val="clear" w:color="auto" w:fill="005B5E"/>
          </w:tcPr>
          <w:p w14:paraId="5F255FCF" w14:textId="46C621D3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&lt; 40%</w:t>
            </w:r>
          </w:p>
        </w:tc>
        <w:tc>
          <w:tcPr>
            <w:tcW w:w="9043" w:type="dxa"/>
            <w:shd w:val="clear" w:color="auto" w:fill="005B5E"/>
          </w:tcPr>
          <w:p w14:paraId="37D9681C" w14:textId="0CA187DB" w:rsidR="00890FEA" w:rsidRPr="005215DD" w:rsidRDefault="00890FEA" w:rsidP="005215DD">
            <w:pPr>
              <w:spacing w:line="264" w:lineRule="auto"/>
              <w:contextualSpacing/>
              <w:rPr>
                <w:iCs/>
                <w:color w:val="FFFFFF" w:themeColor="background1"/>
                <w:sz w:val="22"/>
                <w:szCs w:val="22"/>
                <w:lang w:val="en-GB"/>
              </w:rPr>
            </w:pPr>
            <w:r w:rsidRPr="005215DD">
              <w:rPr>
                <w:iCs/>
                <w:color w:val="FFFFFF" w:themeColor="background1"/>
                <w:sz w:val="22"/>
                <w:szCs w:val="22"/>
                <w:lang w:val="en-GB"/>
              </w:rPr>
              <w:t>ELIMINATED</w:t>
            </w:r>
          </w:p>
        </w:tc>
      </w:tr>
      <w:tr w:rsidR="00890FEA" w:rsidRPr="005215DD" w14:paraId="3B1B2057" w14:textId="77777777">
        <w:tc>
          <w:tcPr>
            <w:tcW w:w="10456" w:type="dxa"/>
            <w:gridSpan w:val="2"/>
          </w:tcPr>
          <w:p w14:paraId="72F4F9AC" w14:textId="79D09DE2" w:rsidR="00890FEA" w:rsidRPr="005215DD" w:rsidRDefault="00890FEA" w:rsidP="005215DD">
            <w:pPr>
              <w:spacing w:line="264" w:lineRule="auto"/>
              <w:contextualSpacing/>
              <w:rPr>
                <w:iCs/>
                <w:sz w:val="22"/>
                <w:szCs w:val="22"/>
                <w:lang w:val="en-GB"/>
              </w:rPr>
            </w:pPr>
            <w:r w:rsidRPr="005215DD">
              <w:rPr>
                <w:iCs/>
                <w:sz w:val="22"/>
                <w:szCs w:val="22"/>
                <w:lang w:val="en-GB"/>
              </w:rPr>
              <w:t>A response where serious reservations exist. This may be because, for example, insufficient detail is provided, or the response has fundamental flaws, or is seriously inadequate or seriously lacks credibility with a high risk of non-delivery</w:t>
            </w:r>
          </w:p>
        </w:tc>
      </w:tr>
    </w:tbl>
    <w:p w14:paraId="792B96E7" w14:textId="77777777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</w:p>
    <w:p w14:paraId="686E679F" w14:textId="281BD87A" w:rsidR="003D1841" w:rsidRPr="005215DD" w:rsidRDefault="003D1841" w:rsidP="005215DD">
      <w:pPr>
        <w:spacing w:after="0" w:line="264" w:lineRule="auto"/>
        <w:contextualSpacing/>
        <w:rPr>
          <w:sz w:val="22"/>
          <w:szCs w:val="22"/>
          <w:lang w:val="en-GB"/>
        </w:rPr>
      </w:pPr>
      <w:r w:rsidRPr="005215DD">
        <w:rPr>
          <w:sz w:val="22"/>
          <w:szCs w:val="22"/>
        </w:rPr>
        <w:t>Marks in the score ranges outlined above can be awarded where responses so merit additional marks.</w:t>
      </w:r>
    </w:p>
    <w:p w14:paraId="3D8A3E43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87C92B0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50ABB3A7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3D5E604E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1347F3F6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69E5C36F" w14:textId="77777777" w:rsidR="003D3AA2" w:rsidRPr="005215DD" w:rsidRDefault="003D3AA2" w:rsidP="005215DD">
      <w:pPr>
        <w:spacing w:after="0" w:line="264" w:lineRule="auto"/>
        <w:contextualSpacing/>
        <w:rPr>
          <w:sz w:val="22"/>
          <w:szCs w:val="22"/>
        </w:rPr>
      </w:pPr>
    </w:p>
    <w:p w14:paraId="7C6A8A6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A6A62B5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4B8EB64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4F48A5C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1E2E521D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EA39816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08C2493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60F888E8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7CACD77" w14:textId="77777777" w:rsidR="005215DD" w:rsidRDefault="005215D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0524B6F6" w14:textId="39A91D03" w:rsidR="002746E9" w:rsidRPr="005215DD" w:rsidRDefault="00565B6A" w:rsidP="005215DD">
      <w:pPr>
        <w:spacing w:after="0" w:line="264" w:lineRule="auto"/>
        <w:contextualSpacing/>
        <w:rPr>
          <w:sz w:val="22"/>
          <w:szCs w:val="22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7A0321" w:rsidRPr="005215DD">
        <w:rPr>
          <w:b/>
          <w:bCs/>
          <w:color w:val="005B5E"/>
        </w:rPr>
        <w:t>A</w:t>
      </w:r>
      <w:r w:rsidRPr="005215DD">
        <w:rPr>
          <w:b/>
          <w:bCs/>
          <w:color w:val="005B5E"/>
        </w:rPr>
        <w:t xml:space="preserve">: </w:t>
      </w:r>
    </w:p>
    <w:p w14:paraId="3BA00F6C" w14:textId="5B93EC6C" w:rsidR="00565B6A" w:rsidRPr="005215DD" w:rsidRDefault="00C340D8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  <w:lang w:val="en-GB"/>
        </w:rPr>
        <w:t>Methodology and Risk Management</w:t>
      </w:r>
      <w:r w:rsidR="00565B6A" w:rsidRPr="005215DD">
        <w:rPr>
          <w:b/>
          <w:bCs/>
          <w:color w:val="005B5E"/>
        </w:rPr>
        <w:t xml:space="preserve"> (</w:t>
      </w:r>
      <w:r w:rsidRPr="005215DD">
        <w:rPr>
          <w:b/>
          <w:bCs/>
          <w:color w:val="005B5E"/>
        </w:rPr>
        <w:t>2</w:t>
      </w:r>
      <w:r w:rsidR="00C269B3" w:rsidRPr="005215DD">
        <w:rPr>
          <w:b/>
          <w:bCs/>
          <w:color w:val="005B5E"/>
        </w:rPr>
        <w:t>,</w:t>
      </w:r>
      <w:r w:rsidRPr="005215DD">
        <w:rPr>
          <w:b/>
          <w:bCs/>
          <w:color w:val="005B5E"/>
        </w:rPr>
        <w:t>5</w:t>
      </w:r>
      <w:r w:rsidR="00C269B3" w:rsidRPr="005215DD">
        <w:rPr>
          <w:b/>
          <w:bCs/>
          <w:color w:val="005B5E"/>
        </w:rPr>
        <w:t>00</w:t>
      </w:r>
      <w:r w:rsidR="00565B6A" w:rsidRPr="005215DD">
        <w:rPr>
          <w:b/>
          <w:bCs/>
          <w:color w:val="005B5E"/>
        </w:rPr>
        <w:t xml:space="preserve"> Marks)</w:t>
      </w:r>
    </w:p>
    <w:p w14:paraId="57A2696A" w14:textId="237DC09B" w:rsidR="00C340D8" w:rsidRPr="005215DD" w:rsidRDefault="00C340D8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Tenderers are required to provide </w:t>
      </w:r>
      <w:r w:rsidR="00831649" w:rsidRPr="005215DD">
        <w:rPr>
          <w:rFonts w:cs="Calibri"/>
          <w:iCs/>
          <w:sz w:val="22"/>
          <w:szCs w:val="22"/>
        </w:rPr>
        <w:t>a concise statement outlining</w:t>
      </w:r>
      <w:r w:rsidRPr="005215DD">
        <w:rPr>
          <w:rFonts w:cs="Calibri"/>
          <w:iCs/>
          <w:sz w:val="22"/>
          <w:szCs w:val="22"/>
        </w:rPr>
        <w:t>:</w:t>
      </w:r>
    </w:p>
    <w:p w14:paraId="4FD5FB33" w14:textId="00E08B3F" w:rsidR="00831649" w:rsidRPr="005215DD" w:rsidRDefault="0083164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 proposed approach to the delivery of the Services for a typical Medium Works / Summer Works project, including design development, project planning, communication, reporting and management of project milestones.</w:t>
      </w:r>
    </w:p>
    <w:p w14:paraId="5F12B695" w14:textId="0BAD1F23" w:rsidR="00831649" w:rsidRPr="005215DD" w:rsidRDefault="0083164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 approach to leading and co-ordinating a multi-disciplinary design team, including management of inputs from other consultants and maintaining clear accountability to the Client (ATU).</w:t>
      </w:r>
    </w:p>
    <w:p w14:paraId="6BF350E9" w14:textId="373B14D8" w:rsidR="00831649" w:rsidRPr="005215DD" w:rsidRDefault="0083164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</w:t>
      </w:r>
      <w:r w:rsidR="00F9722A">
        <w:rPr>
          <w:rFonts w:cs="Calibri"/>
          <w:iCs/>
          <w:sz w:val="22"/>
          <w:szCs w:val="22"/>
        </w:rPr>
        <w:t xml:space="preserve"> specific</w:t>
      </w:r>
      <w:r w:rsidRPr="005215DD">
        <w:rPr>
          <w:rFonts w:cs="Calibri"/>
          <w:iCs/>
          <w:sz w:val="22"/>
          <w:szCs w:val="22"/>
        </w:rPr>
        <w:t xml:space="preserve"> approach to </w:t>
      </w:r>
      <w:r w:rsidR="00F9722A">
        <w:rPr>
          <w:rFonts w:cs="Calibri"/>
          <w:iCs/>
          <w:sz w:val="22"/>
          <w:szCs w:val="22"/>
        </w:rPr>
        <w:t>on-site</w:t>
      </w:r>
      <w:r w:rsidRPr="005215DD">
        <w:rPr>
          <w:rFonts w:cs="Calibri"/>
          <w:iCs/>
          <w:sz w:val="22"/>
          <w:szCs w:val="22"/>
        </w:rPr>
        <w:t xml:space="preserve"> services, including site attendances, management of </w:t>
      </w:r>
      <w:r w:rsidR="00F9722A">
        <w:rPr>
          <w:rFonts w:cs="Calibri"/>
          <w:iCs/>
          <w:sz w:val="22"/>
          <w:szCs w:val="22"/>
        </w:rPr>
        <w:t>client</w:t>
      </w:r>
      <w:r w:rsidRPr="005215DD">
        <w:rPr>
          <w:rFonts w:cs="Calibri"/>
          <w:iCs/>
          <w:sz w:val="22"/>
          <w:szCs w:val="22"/>
        </w:rPr>
        <w:t xml:space="preserve"> queries and the timely identification and resolution of issues.</w:t>
      </w:r>
    </w:p>
    <w:p w14:paraId="7073F23A" w14:textId="704A4BB7" w:rsidR="00831649" w:rsidRPr="005215DD" w:rsidRDefault="0083164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Your methodology for the preparation, review and control of project documentation, including quality assurance </w:t>
      </w:r>
      <w:r w:rsidR="007C064C" w:rsidRPr="005215DD">
        <w:rPr>
          <w:rFonts w:cs="Calibri"/>
          <w:iCs/>
          <w:sz w:val="22"/>
          <w:szCs w:val="22"/>
        </w:rPr>
        <w:t xml:space="preserve">and oversight </w:t>
      </w:r>
      <w:r w:rsidRPr="005215DD">
        <w:rPr>
          <w:rFonts w:cs="Calibri"/>
          <w:iCs/>
          <w:sz w:val="22"/>
          <w:szCs w:val="22"/>
        </w:rPr>
        <w:t>procedures where applicable.</w:t>
      </w:r>
    </w:p>
    <w:p w14:paraId="2B209761" w14:textId="23B8C90D" w:rsidR="00831649" w:rsidRPr="005215DD" w:rsidRDefault="0083164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The principal risks and challenges you foresee in delivering the Services under this Framework Agreement and the measures you will implement to mitigate and manage those risks.</w:t>
      </w:r>
    </w:p>
    <w:p w14:paraId="5348DE9D" w14:textId="77777777" w:rsidR="00DD44BA" w:rsidRDefault="00DD44BA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</w:p>
    <w:p w14:paraId="63835ACE" w14:textId="18D58B2C" w:rsidR="00831649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5DC2D279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0CB621C3" w14:textId="0B7334F2" w:rsidR="00792D22" w:rsidRPr="005215DD" w:rsidRDefault="00831649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>Respons</w:t>
      </w:r>
      <w:r w:rsidR="00792D22" w:rsidRPr="005215DD">
        <w:rPr>
          <w:rFonts w:cs="Calibri"/>
          <w:b/>
          <w:bCs/>
          <w:i/>
          <w:iCs/>
          <w:sz w:val="22"/>
          <w:szCs w:val="22"/>
          <w:lang w:val="en-GB"/>
        </w:rPr>
        <w:t>e Requirements</w:t>
      </w:r>
      <w:r w:rsidR="00CB7850"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: </w:t>
      </w:r>
    </w:p>
    <w:p w14:paraId="75843803" w14:textId="43CC3911" w:rsidR="00BF61B1" w:rsidRDefault="007A0321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>M</w:t>
      </w:r>
      <w:r w:rsidR="00792D22" w:rsidRPr="005215DD">
        <w:rPr>
          <w:rFonts w:cs="Calibri"/>
          <w:iCs/>
          <w:sz w:val="22"/>
          <w:szCs w:val="22"/>
          <w:lang w:val="en-GB"/>
        </w:rPr>
        <w:t>aximum four (4) A4 pages, Arial Font, Size 10.</w:t>
      </w:r>
      <w:r w:rsidRPr="005215DD">
        <w:rPr>
          <w:rFonts w:cs="Calibri"/>
          <w:iCs/>
          <w:sz w:val="22"/>
          <w:szCs w:val="22"/>
          <w:lang w:val="en-GB"/>
        </w:rPr>
        <w:t xml:space="preserve">  </w:t>
      </w:r>
      <w:r w:rsidR="00831649" w:rsidRPr="005215DD">
        <w:rPr>
          <w:rFonts w:cs="Calibri"/>
          <w:iCs/>
          <w:sz w:val="22"/>
          <w:szCs w:val="22"/>
          <w:lang w:val="en-GB"/>
        </w:rPr>
        <w:t xml:space="preserve">Additional 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appendices or </w:t>
      </w:r>
      <w:r w:rsidR="00792D22" w:rsidRPr="005215DD">
        <w:rPr>
          <w:rFonts w:cs="Calibri"/>
          <w:iCs/>
          <w:sz w:val="22"/>
          <w:szCs w:val="22"/>
          <w:lang w:val="en-GB"/>
        </w:rPr>
        <w:t xml:space="preserve">any additional </w:t>
      </w:r>
      <w:r w:rsidR="00831649" w:rsidRPr="005215DD">
        <w:rPr>
          <w:rFonts w:cs="Calibri"/>
          <w:iCs/>
          <w:sz w:val="22"/>
          <w:szCs w:val="22"/>
          <w:lang w:val="en-GB"/>
        </w:rPr>
        <w:t>text in excess of t</w:t>
      </w:r>
      <w:r w:rsidR="008E7632" w:rsidRPr="005215DD">
        <w:rPr>
          <w:rFonts w:cs="Calibri"/>
          <w:iCs/>
          <w:sz w:val="22"/>
          <w:szCs w:val="22"/>
          <w:lang w:val="en-GB"/>
        </w:rPr>
        <w:t xml:space="preserve">he response limit </w:t>
      </w:r>
      <w:r w:rsidR="00792D22" w:rsidRPr="005215DD">
        <w:rPr>
          <w:rFonts w:cs="Calibri"/>
          <w:iCs/>
          <w:sz w:val="22"/>
          <w:szCs w:val="22"/>
          <w:lang w:val="en-GB"/>
        </w:rPr>
        <w:t>will not be evaluated.</w:t>
      </w:r>
    </w:p>
    <w:p w14:paraId="30AC6967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BF61B1" w:rsidRPr="005215DD" w14:paraId="1B190B46" w14:textId="77777777" w:rsidTr="00C874BE">
        <w:tc>
          <w:tcPr>
            <w:tcW w:w="10343" w:type="dxa"/>
            <w:shd w:val="clear" w:color="auto" w:fill="E8E8E8" w:themeFill="background2"/>
          </w:tcPr>
          <w:p w14:paraId="2558CF4B" w14:textId="77777777" w:rsidR="00BF61B1" w:rsidRPr="005215DD" w:rsidRDefault="00BF61B1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206916D" w14:textId="207B1064" w:rsidR="008E763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253FC944" w14:textId="77777777" w:rsidR="008E7632" w:rsidRPr="005215DD" w:rsidRDefault="008E763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55B8CD3F" w14:textId="2DA6CE5E" w:rsidR="003273DD" w:rsidRPr="005215DD" w:rsidRDefault="003273DD" w:rsidP="005215DD">
      <w:pPr>
        <w:spacing w:after="0" w:line="264" w:lineRule="auto"/>
        <w:contextualSpacing/>
        <w:rPr>
          <w:rFonts w:cs="Calibri"/>
          <w:sz w:val="22"/>
          <w:szCs w:val="22"/>
        </w:rPr>
      </w:pPr>
      <w:r w:rsidRPr="005215DD">
        <w:rPr>
          <w:rFonts w:cs="Calibri"/>
          <w:sz w:val="22"/>
          <w:szCs w:val="22"/>
        </w:rPr>
        <w:br w:type="page"/>
      </w:r>
    </w:p>
    <w:p w14:paraId="060F85B5" w14:textId="47ED0D0D" w:rsidR="002746E9" w:rsidRPr="005215DD" w:rsidRDefault="003273D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</w:t>
      </w:r>
      <w:r w:rsidR="002746E9" w:rsidRPr="005215DD">
        <w:rPr>
          <w:b/>
          <w:bCs/>
          <w:color w:val="005B5E"/>
        </w:rPr>
        <w:t>B</w:t>
      </w:r>
      <w:r w:rsidRPr="005215DD">
        <w:rPr>
          <w:b/>
          <w:bCs/>
          <w:color w:val="005B5E"/>
        </w:rPr>
        <w:t xml:space="preserve">: </w:t>
      </w:r>
    </w:p>
    <w:p w14:paraId="35331183" w14:textId="15C88B00" w:rsidR="003273DD" w:rsidRPr="005215DD" w:rsidRDefault="00792D22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>Resourcing</w:t>
      </w:r>
      <w:r w:rsidR="00516950" w:rsidRPr="005215DD">
        <w:rPr>
          <w:b/>
          <w:bCs/>
          <w:iCs/>
          <w:color w:val="005B5E"/>
        </w:rPr>
        <w:t xml:space="preserve"> </w:t>
      </w:r>
      <w:r w:rsidR="003273DD" w:rsidRPr="005215DD">
        <w:rPr>
          <w:b/>
          <w:bCs/>
          <w:color w:val="005B5E"/>
        </w:rPr>
        <w:t>(</w:t>
      </w:r>
      <w:r w:rsidR="00BE5C0C" w:rsidRPr="005215DD">
        <w:rPr>
          <w:b/>
          <w:bCs/>
          <w:color w:val="005B5E"/>
        </w:rPr>
        <w:t>3,000</w:t>
      </w:r>
      <w:r w:rsidR="003273DD" w:rsidRPr="005215DD">
        <w:rPr>
          <w:b/>
          <w:bCs/>
          <w:color w:val="005B5E"/>
        </w:rPr>
        <w:t xml:space="preserve"> Marks)</w:t>
      </w:r>
    </w:p>
    <w:p w14:paraId="59346A7F" w14:textId="77777777" w:rsidR="00B1642A" w:rsidRPr="005215DD" w:rsidRDefault="00B1642A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58879FA0" w14:textId="021847DD" w:rsidR="00792D22" w:rsidRPr="005215DD" w:rsidRDefault="00792D22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provide:</w:t>
      </w:r>
    </w:p>
    <w:p w14:paraId="309C89E6" w14:textId="4E5662E4" w:rsidR="000D7239" w:rsidRPr="005215DD" w:rsidRDefault="00792D22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  <w:lang w:val="en-GB"/>
        </w:rPr>
        <w:t>CVs in the format at Volume 3.3 for all resources proposed for delivery of the services and included in the Pricing Schedule at Volume 4.2</w:t>
      </w:r>
      <w:r w:rsidRPr="005215DD">
        <w:rPr>
          <w:rFonts w:cs="Calibri"/>
          <w:iCs/>
          <w:sz w:val="22"/>
          <w:szCs w:val="22"/>
        </w:rPr>
        <w:t>.</w:t>
      </w:r>
      <w:r w:rsidR="00732CEE">
        <w:rPr>
          <w:rFonts w:cs="Calibri"/>
          <w:iCs/>
          <w:sz w:val="22"/>
          <w:szCs w:val="22"/>
        </w:rPr>
        <w:t xml:space="preserve">  Please note the minimum requirements for qualifications and experience for the personnel proposed in  Table B1 below</w:t>
      </w:r>
    </w:p>
    <w:p w14:paraId="776B555F" w14:textId="41FD61C5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 statement confirming the proposed resourcing arrangements and capacity to deliver the Services, including the ability to service multiple call-off contracts concurrently, where required</w:t>
      </w:r>
    </w:p>
    <w:p w14:paraId="6BCABDEA" w14:textId="0061F991" w:rsidR="000D7239" w:rsidRPr="00732CEE" w:rsidRDefault="00732CEE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732CEE">
        <w:rPr>
          <w:rFonts w:cs="Calibri"/>
          <w:b/>
          <w:bCs/>
          <w:iCs/>
          <w:sz w:val="22"/>
          <w:szCs w:val="22"/>
        </w:rPr>
        <w:t>Table B1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8"/>
        <w:gridCol w:w="3677"/>
        <w:gridCol w:w="4621"/>
      </w:tblGrid>
      <w:tr w:rsidR="00732CEE" w:rsidRPr="00732CEE" w14:paraId="1FFC905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07C5C45" w14:textId="7C08CC26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>
              <w:rPr>
                <w:rFonts w:cs="Calibri"/>
                <w:b/>
                <w:bCs/>
                <w:iCs/>
                <w:sz w:val="22"/>
                <w:szCs w:val="22"/>
              </w:rPr>
              <w:t>R</w:t>
            </w: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esource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DEC93C4" w14:textId="1606A282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Qualification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67ED91BB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Minimum Experience</w:t>
            </w:r>
          </w:p>
        </w:tc>
      </w:tr>
      <w:tr w:rsidR="00732CEE" w:rsidRPr="00732CEE" w14:paraId="240F480F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73B5365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Project Director</w:t>
            </w:r>
          </w:p>
        </w:tc>
        <w:tc>
          <w:tcPr>
            <w:tcW w:w="0" w:type="auto"/>
            <w:vAlign w:val="center"/>
            <w:hideMark/>
          </w:tcPr>
          <w:p w14:paraId="79FB1D15" w14:textId="671C6038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Registered Architect (RIAI or equivalent recognised professional body)</w:t>
            </w:r>
          </w:p>
        </w:tc>
        <w:tc>
          <w:tcPr>
            <w:tcW w:w="0" w:type="auto"/>
            <w:vAlign w:val="center"/>
            <w:hideMark/>
          </w:tcPr>
          <w:p w14:paraId="3197B534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10 years post-registration experience, including oversight of public sector construction/refurbishment projects and management of multidisciplinary design teams.</w:t>
            </w:r>
          </w:p>
        </w:tc>
      </w:tr>
      <w:tr w:rsidR="00732CEE" w:rsidRPr="00732CEE" w14:paraId="1EEA5331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794C3BD1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Senior / Lead Architect / Employer's Representative</w:t>
            </w:r>
          </w:p>
        </w:tc>
        <w:tc>
          <w:tcPr>
            <w:tcW w:w="0" w:type="auto"/>
            <w:vAlign w:val="center"/>
            <w:hideMark/>
          </w:tcPr>
          <w:p w14:paraId="7C9FAEFE" w14:textId="7CC478C8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Registered Architect (RIAI or equivalent recognised professional body)</w:t>
            </w:r>
          </w:p>
        </w:tc>
        <w:tc>
          <w:tcPr>
            <w:tcW w:w="0" w:type="auto"/>
            <w:vAlign w:val="center"/>
            <w:hideMark/>
          </w:tcPr>
          <w:p w14:paraId="15094009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7 years post-registration experience, including acting as Design Team Leader and/or Employer's Representative on construction or refurbishment projects.</w:t>
            </w:r>
          </w:p>
        </w:tc>
      </w:tr>
      <w:tr w:rsidR="00732CEE" w:rsidRPr="00732CEE" w14:paraId="3BE6295E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E8641F0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Junior Architect</w:t>
            </w:r>
          </w:p>
        </w:tc>
        <w:tc>
          <w:tcPr>
            <w:tcW w:w="0" w:type="auto"/>
            <w:vAlign w:val="center"/>
            <w:hideMark/>
          </w:tcPr>
          <w:p w14:paraId="1F9C6470" w14:textId="05204E79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Degree in Architecture and eligible for registration, or Registered Architect</w:t>
            </w:r>
          </w:p>
        </w:tc>
        <w:tc>
          <w:tcPr>
            <w:tcW w:w="0" w:type="auto"/>
            <w:vAlign w:val="center"/>
            <w:hideMark/>
          </w:tcPr>
          <w:p w14:paraId="4DC5E4C5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2 years relevant professional experience in architectural design and project delivery.</w:t>
            </w:r>
          </w:p>
        </w:tc>
      </w:tr>
      <w:tr w:rsidR="00732CEE" w:rsidRPr="00732CEE" w14:paraId="0EC26350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07CDBFC9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Architectural (CAD) / BIM Technician (incl. 3D Modelling)</w:t>
            </w:r>
          </w:p>
        </w:tc>
        <w:tc>
          <w:tcPr>
            <w:tcW w:w="0" w:type="auto"/>
            <w:vAlign w:val="center"/>
            <w:hideMark/>
          </w:tcPr>
          <w:p w14:paraId="7B43442E" w14:textId="596599C3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Relevant diploma, certificate or degree in Architectural Technology, BIM, CAD or related discipline</w:t>
            </w:r>
          </w:p>
        </w:tc>
        <w:tc>
          <w:tcPr>
            <w:tcW w:w="0" w:type="auto"/>
            <w:vAlign w:val="center"/>
            <w:hideMark/>
          </w:tcPr>
          <w:p w14:paraId="5E9B8176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2 years relevant experience in preparation of drawings, specifications, BIM modelling and construction documentation.</w:t>
            </w:r>
          </w:p>
        </w:tc>
      </w:tr>
      <w:tr w:rsidR="00732CEE" w:rsidRPr="00732CEE" w14:paraId="18FA3EAA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268A690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Fire Design Engineer</w:t>
            </w:r>
          </w:p>
        </w:tc>
        <w:tc>
          <w:tcPr>
            <w:tcW w:w="0" w:type="auto"/>
            <w:vAlign w:val="center"/>
            <w:hideMark/>
          </w:tcPr>
          <w:p w14:paraId="13CACC7D" w14:textId="65531720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Degree in Fire Engineering</w:t>
            </w:r>
          </w:p>
        </w:tc>
        <w:tc>
          <w:tcPr>
            <w:tcW w:w="0" w:type="auto"/>
            <w:vAlign w:val="center"/>
            <w:hideMark/>
          </w:tcPr>
          <w:p w14:paraId="661399A5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5 years relevant experience in fire safety design, fire compliance and preparation of fire safety documentation.</w:t>
            </w:r>
          </w:p>
        </w:tc>
      </w:tr>
      <w:tr w:rsidR="00732CEE" w:rsidRPr="00732CEE" w14:paraId="776DB9B9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342AC90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Energy Efficient Design Facilitator (EEDF)</w:t>
            </w:r>
          </w:p>
        </w:tc>
        <w:tc>
          <w:tcPr>
            <w:tcW w:w="0" w:type="auto"/>
            <w:vAlign w:val="center"/>
            <w:hideMark/>
          </w:tcPr>
          <w:p w14:paraId="3FE301FB" w14:textId="44A576BA" w:rsidR="00732CEE" w:rsidRPr="00732CEE" w:rsidRDefault="00F9722A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>
              <w:rPr>
                <w:rFonts w:cs="Calibri"/>
                <w:iCs/>
                <w:sz w:val="22"/>
                <w:szCs w:val="22"/>
              </w:rPr>
              <w:t xml:space="preserve">Degree in an Architecture or Engineering Discipline </w:t>
            </w:r>
            <w:r w:rsidR="00732CEE" w:rsidRPr="00732CEE">
              <w:rPr>
                <w:rFonts w:cs="Calibri"/>
                <w:iCs/>
                <w:sz w:val="22"/>
                <w:szCs w:val="22"/>
              </w:rPr>
              <w:t>and competent to undertake the role of Energy Efficient Design Facilitator under the Department of Education requirements</w:t>
            </w:r>
            <w:r>
              <w:rPr>
                <w:rFonts w:cs="Calibri"/>
                <w:iCs/>
                <w:sz w:val="22"/>
                <w:szCs w:val="22"/>
              </w:rPr>
              <w:t xml:space="preserve"> to IS 399</w:t>
            </w:r>
          </w:p>
        </w:tc>
        <w:tc>
          <w:tcPr>
            <w:tcW w:w="0" w:type="auto"/>
            <w:vAlign w:val="center"/>
            <w:hideMark/>
          </w:tcPr>
          <w:p w14:paraId="02CFC2B8" w14:textId="2B2F07CA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3 years’ experience in energy-efficient and sustainable building design</w:t>
            </w:r>
            <w:r w:rsidR="00F9722A">
              <w:rPr>
                <w:rFonts w:cs="Calibri"/>
                <w:iCs/>
                <w:sz w:val="22"/>
                <w:szCs w:val="22"/>
              </w:rPr>
              <w:t xml:space="preserve"> to IS 399 </w:t>
            </w:r>
          </w:p>
        </w:tc>
      </w:tr>
      <w:tr w:rsidR="00732CEE" w:rsidRPr="00732CEE" w14:paraId="11FCAD80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477AE6D8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t>Landscape Architect</w:t>
            </w:r>
          </w:p>
        </w:tc>
        <w:tc>
          <w:tcPr>
            <w:tcW w:w="0" w:type="auto"/>
            <w:vAlign w:val="center"/>
            <w:hideMark/>
          </w:tcPr>
          <w:p w14:paraId="50F6C7F5" w14:textId="42981EAC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Degree in Landscape Architecture and membership of an appropriate professional body (or eligible for membership)</w:t>
            </w:r>
          </w:p>
        </w:tc>
        <w:tc>
          <w:tcPr>
            <w:tcW w:w="0" w:type="auto"/>
            <w:vAlign w:val="center"/>
            <w:hideMark/>
          </w:tcPr>
          <w:p w14:paraId="2661D387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3 years relevant professional experience.</w:t>
            </w:r>
          </w:p>
        </w:tc>
      </w:tr>
      <w:tr w:rsidR="00732CEE" w:rsidRPr="00732CEE" w14:paraId="23E0195C" w14:textId="77777777" w:rsidTr="00732CEE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2598B79B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b/>
                <w:bCs/>
                <w:iCs/>
                <w:sz w:val="22"/>
                <w:szCs w:val="22"/>
              </w:rPr>
            </w:pPr>
            <w:r w:rsidRPr="00732CEE">
              <w:rPr>
                <w:rFonts w:cs="Calibri"/>
                <w:b/>
                <w:bCs/>
                <w:iCs/>
                <w:sz w:val="22"/>
                <w:szCs w:val="22"/>
              </w:rPr>
              <w:lastRenderedPageBreak/>
              <w:t>Environmental Consultant</w:t>
            </w:r>
          </w:p>
        </w:tc>
        <w:tc>
          <w:tcPr>
            <w:tcW w:w="0" w:type="auto"/>
            <w:vAlign w:val="center"/>
            <w:hideMark/>
          </w:tcPr>
          <w:p w14:paraId="6EC8804F" w14:textId="79045C8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Degree in Environmental Science, Environmental Engineering, Ecology or related discipline</w:t>
            </w:r>
          </w:p>
        </w:tc>
        <w:tc>
          <w:tcPr>
            <w:tcW w:w="0" w:type="auto"/>
            <w:vAlign w:val="center"/>
            <w:hideMark/>
          </w:tcPr>
          <w:p w14:paraId="1CEF5016" w14:textId="77777777" w:rsidR="00732CEE" w:rsidRPr="00732CEE" w:rsidRDefault="00732CEE" w:rsidP="00732CEE">
            <w:pPr>
              <w:spacing w:after="0" w:line="264" w:lineRule="auto"/>
              <w:contextualSpacing/>
              <w:rPr>
                <w:rFonts w:cs="Calibri"/>
                <w:iCs/>
                <w:sz w:val="22"/>
                <w:szCs w:val="22"/>
              </w:rPr>
            </w:pPr>
            <w:r w:rsidRPr="00732CEE">
              <w:rPr>
                <w:rFonts w:cs="Calibri"/>
                <w:iCs/>
                <w:sz w:val="22"/>
                <w:szCs w:val="22"/>
              </w:rPr>
              <w:t>Minimum 3 years relevant experience in environmental assessment, sustainability and environmental compliance.</w:t>
            </w:r>
          </w:p>
        </w:tc>
      </w:tr>
    </w:tbl>
    <w:p w14:paraId="0DC947A2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2D4047CF" w14:textId="31B65FAE" w:rsidR="00732CEE" w:rsidRPr="00732CEE" w:rsidRDefault="00732CEE" w:rsidP="00732CEE">
      <w:pPr>
        <w:spacing w:after="0" w:line="264" w:lineRule="auto"/>
        <w:contextualSpacing/>
        <w:jc w:val="both"/>
        <w:rPr>
          <w:rFonts w:cs="Calibri"/>
          <w:iCs/>
          <w:sz w:val="22"/>
          <w:szCs w:val="22"/>
        </w:rPr>
      </w:pPr>
      <w:r w:rsidRPr="00732CEE">
        <w:rPr>
          <w:rFonts w:cs="Calibri"/>
          <w:iCs/>
          <w:sz w:val="22"/>
          <w:szCs w:val="22"/>
        </w:rPr>
        <w:t xml:space="preserve">Tenderers shall identify the personnel proposed for each role and provide a CV for each individual in accordance with </w:t>
      </w:r>
      <w:r>
        <w:rPr>
          <w:rFonts w:cs="Calibri"/>
          <w:iCs/>
          <w:sz w:val="22"/>
          <w:szCs w:val="22"/>
        </w:rPr>
        <w:t xml:space="preserve">the template at </w:t>
      </w:r>
      <w:r w:rsidRPr="00732CEE">
        <w:rPr>
          <w:rFonts w:cs="Calibri"/>
          <w:iCs/>
          <w:sz w:val="22"/>
          <w:szCs w:val="22"/>
        </w:rPr>
        <w:t>Volume 3.3. Where a single individual is proposed for more than one role, the tenderer shall clearly identify this and demonstrate that the individual satisfies the minimum qualification and experience requirements for each role.</w:t>
      </w:r>
    </w:p>
    <w:p w14:paraId="5D1A5687" w14:textId="77777777" w:rsidR="00732CEE" w:rsidRDefault="00732CEE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47A2486B" w14:textId="6BB7231B" w:rsidR="00792D22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403523B0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28B1B292" w14:textId="6B4B3B77" w:rsidR="000D7239" w:rsidRPr="005215DD" w:rsidRDefault="00792D22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3B35C2C9" w14:textId="32C41A1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Maximum one (1) A4 page for the resourcing statement, using Arial font, size 10 (CVs excluded from page limit). </w:t>
      </w:r>
    </w:p>
    <w:p w14:paraId="187E7C27" w14:textId="286662F2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Only CVs for personnel named in the Pricing Schedule at Volume 4.2 will be evaluated. </w:t>
      </w:r>
    </w:p>
    <w:p w14:paraId="476DA38F" w14:textId="0CD0061F" w:rsidR="000D7239" w:rsidRPr="005215DD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 xml:space="preserve">CVs that do not follow the template at Volume 3.3 may not be evaluated. </w:t>
      </w:r>
    </w:p>
    <w:p w14:paraId="5428720D" w14:textId="568C06B0" w:rsidR="000D7239" w:rsidRDefault="000D7239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Additional CVs or personnel not included in the Pricing Schedule at Volume 4.2 will not be evaluated.</w:t>
      </w:r>
    </w:p>
    <w:p w14:paraId="0ED1388D" w14:textId="77777777" w:rsidR="005215DD" w:rsidRPr="005215DD" w:rsidRDefault="005215DD" w:rsidP="005215DD">
      <w:pPr>
        <w:pStyle w:val="ListParagraph"/>
        <w:spacing w:after="0" w:line="264" w:lineRule="auto"/>
        <w:ind w:left="1134"/>
        <w:rPr>
          <w:rFonts w:cs="Calibri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792D22" w:rsidRPr="005215DD" w14:paraId="395C4147" w14:textId="77777777" w:rsidTr="002611A8">
        <w:tc>
          <w:tcPr>
            <w:tcW w:w="10343" w:type="dxa"/>
            <w:shd w:val="clear" w:color="auto" w:fill="E8E8E8" w:themeFill="background2"/>
          </w:tcPr>
          <w:p w14:paraId="26E73328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0EA23FFB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017D2760" w14:textId="77777777" w:rsidR="00792D22" w:rsidRPr="005215DD" w:rsidRDefault="00792D22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27A82C3F" w14:textId="33095C05" w:rsidR="005A1592" w:rsidRPr="005215DD" w:rsidRDefault="0027738B" w:rsidP="005215DD">
      <w:pPr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br w:type="page"/>
      </w:r>
    </w:p>
    <w:p w14:paraId="53ECC60C" w14:textId="17860868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lastRenderedPageBreak/>
        <w:t xml:space="preserve">Criterion C: </w:t>
      </w:r>
    </w:p>
    <w:p w14:paraId="3D76A8BB" w14:textId="0EDD3EA2" w:rsidR="001E5AFD" w:rsidRPr="005215DD" w:rsidRDefault="001E5AFD" w:rsidP="005215DD">
      <w:pPr>
        <w:autoSpaceDE w:val="0"/>
        <w:autoSpaceDN w:val="0"/>
        <w:adjustRightInd w:val="0"/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iCs/>
          <w:color w:val="005B5E"/>
        </w:rPr>
        <w:t xml:space="preserve">Sustainability and Innovation </w:t>
      </w:r>
      <w:r w:rsidRPr="005215DD">
        <w:rPr>
          <w:b/>
          <w:bCs/>
          <w:color w:val="005B5E"/>
        </w:rPr>
        <w:t>(1,500 Marks)</w:t>
      </w:r>
    </w:p>
    <w:p w14:paraId="0C33D6C4" w14:textId="77777777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3BC2E5F6" w14:textId="67FF70F2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Tenderers are required to provide a statement describing:</w:t>
      </w:r>
    </w:p>
    <w:p w14:paraId="5EAF1CD0" w14:textId="18C76CD3" w:rsidR="001E5AFD" w:rsidRPr="005215DD" w:rsidRDefault="001E5AFD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The measures you will adopt to support sustainability in the delivery of the Services over the lifetime of the Framework Agreement.</w:t>
      </w:r>
      <w:r w:rsidR="00F9722A">
        <w:rPr>
          <w:rFonts w:cs="Calibri"/>
          <w:iCs/>
          <w:sz w:val="22"/>
          <w:szCs w:val="22"/>
        </w:rPr>
        <w:t xml:space="preserve"> Your response must be supported with specific examples.</w:t>
      </w:r>
    </w:p>
    <w:p w14:paraId="7EF13525" w14:textId="57D7B90C" w:rsidR="001E5AFD" w:rsidRPr="005215DD" w:rsidRDefault="001E5AFD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How sustainability considerations will be incorporated into individual design commissions, including refurbishment, maintenance and small and medium scale construction projects, having regard to whole-life value, energy performance, material selection and waste reduction where appropriate.</w:t>
      </w:r>
    </w:p>
    <w:p w14:paraId="0690C7A1" w14:textId="24AD832D" w:rsidR="001E5AFD" w:rsidRPr="005215DD" w:rsidRDefault="001E5AFD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 approach to innovation in the delivery of architectural services, including how you identify, evaluate and implement new methods, technologies or processes that improve service delivery and project outcomes.</w:t>
      </w:r>
    </w:p>
    <w:p w14:paraId="7B471046" w14:textId="03EC7B03" w:rsidR="001E5AFD" w:rsidRPr="005215DD" w:rsidRDefault="001E5AFD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Your approach to digitalisation and the use of technology, including document management, collaboration platforms, design tools and any other measures that improve efficiency, accuracy and communication.</w:t>
      </w:r>
    </w:p>
    <w:p w14:paraId="704854BF" w14:textId="0A80FF91" w:rsidR="001E5AFD" w:rsidRPr="005215DD" w:rsidRDefault="001E5AFD" w:rsidP="005215DD">
      <w:pPr>
        <w:pStyle w:val="ListParagraph"/>
        <w:numPr>
          <w:ilvl w:val="0"/>
          <w:numId w:val="5"/>
        </w:numPr>
        <w:spacing w:after="0" w:line="264" w:lineRule="auto"/>
        <w:ind w:left="1134" w:hanging="567"/>
        <w:jc w:val="both"/>
        <w:rPr>
          <w:rFonts w:cs="Calibri"/>
          <w:iCs/>
          <w:sz w:val="22"/>
          <w:szCs w:val="22"/>
        </w:rPr>
      </w:pPr>
      <w:r w:rsidRPr="005215DD">
        <w:rPr>
          <w:rFonts w:cs="Calibri"/>
          <w:iCs/>
          <w:sz w:val="22"/>
          <w:szCs w:val="22"/>
        </w:rPr>
        <w:t>How personnel are supported to remain informed of evolving industry developments, emerging technologies and best practice relevant to the Services.</w:t>
      </w:r>
    </w:p>
    <w:p w14:paraId="04163897" w14:textId="77777777" w:rsidR="001E5AFD" w:rsidRP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</w:rPr>
      </w:pPr>
    </w:p>
    <w:p w14:paraId="03BA24EF" w14:textId="77777777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Cs/>
          <w:sz w:val="22"/>
          <w:szCs w:val="22"/>
        </w:rPr>
      </w:pPr>
      <w:r w:rsidRPr="005215DD">
        <w:rPr>
          <w:rFonts w:cs="Calibri"/>
          <w:b/>
          <w:bCs/>
          <w:iCs/>
          <w:sz w:val="22"/>
          <w:szCs w:val="22"/>
        </w:rPr>
        <w:t>This criterion will be evaluated as a whole.</w:t>
      </w:r>
    </w:p>
    <w:p w14:paraId="0223805F" w14:textId="77777777" w:rsidR="005215DD" w:rsidRDefault="005215DD" w:rsidP="005215DD">
      <w:pPr>
        <w:spacing w:after="0" w:line="264" w:lineRule="auto"/>
        <w:contextualSpacing/>
        <w:rPr>
          <w:rFonts w:cs="Calibri"/>
          <w:i/>
          <w:iCs/>
          <w:sz w:val="22"/>
          <w:szCs w:val="22"/>
          <w:lang w:val="en-GB"/>
        </w:rPr>
      </w:pPr>
    </w:p>
    <w:p w14:paraId="17278652" w14:textId="0EF5AE11" w:rsidR="001E5AFD" w:rsidRPr="005215DD" w:rsidRDefault="001E5AFD" w:rsidP="005215DD">
      <w:pPr>
        <w:spacing w:after="0" w:line="264" w:lineRule="auto"/>
        <w:contextualSpacing/>
        <w:rPr>
          <w:rFonts w:cs="Calibri"/>
          <w:b/>
          <w:bCs/>
          <w:i/>
          <w:iCs/>
          <w:sz w:val="22"/>
          <w:szCs w:val="22"/>
          <w:lang w:val="en-GB"/>
        </w:rPr>
      </w:pPr>
      <w:r w:rsidRPr="005215DD">
        <w:rPr>
          <w:rFonts w:cs="Calibri"/>
          <w:b/>
          <w:bCs/>
          <w:i/>
          <w:iCs/>
          <w:sz w:val="22"/>
          <w:szCs w:val="22"/>
          <w:lang w:val="en-GB"/>
        </w:rPr>
        <w:t xml:space="preserve">Response Requirements: </w:t>
      </w:r>
    </w:p>
    <w:p w14:paraId="55765E5C" w14:textId="77777777" w:rsidR="005215D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 xml:space="preserve">Maximum two (2) A4 pages, Arial Font, Size 10.  </w:t>
      </w:r>
    </w:p>
    <w:p w14:paraId="6258B2AE" w14:textId="270066D9" w:rsidR="001E5AFD" w:rsidRDefault="001E5AF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  <w:r w:rsidRPr="005215DD">
        <w:rPr>
          <w:rFonts w:cs="Calibri"/>
          <w:iCs/>
          <w:sz w:val="22"/>
          <w:szCs w:val="22"/>
          <w:lang w:val="en-GB"/>
        </w:rPr>
        <w:t>Additional appendices or any additional text in excess of the response limit will not be evaluated.</w:t>
      </w:r>
    </w:p>
    <w:p w14:paraId="0B48531B" w14:textId="77777777" w:rsid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p w14:paraId="19BFB9E5" w14:textId="77777777" w:rsidR="005215DD" w:rsidRPr="005215DD" w:rsidRDefault="005215DD" w:rsidP="005215DD">
      <w:pPr>
        <w:spacing w:after="0" w:line="264" w:lineRule="auto"/>
        <w:contextualSpacing/>
        <w:rPr>
          <w:rFonts w:cs="Calibri"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1E5AFD" w:rsidRPr="005215DD" w14:paraId="58CA07B0" w14:textId="77777777" w:rsidTr="002611A8">
        <w:tc>
          <w:tcPr>
            <w:tcW w:w="10343" w:type="dxa"/>
            <w:shd w:val="clear" w:color="auto" w:fill="E8E8E8" w:themeFill="background2"/>
          </w:tcPr>
          <w:p w14:paraId="11E6C9F3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5DDE3C9A" w14:textId="546451CF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  <w:r w:rsidRPr="005215DD">
              <w:rPr>
                <w:rFonts w:cs="Arial"/>
                <w:sz w:val="20"/>
                <w:szCs w:val="20"/>
              </w:rPr>
              <w:t>Insert Response Here</w:t>
            </w:r>
          </w:p>
          <w:p w14:paraId="31C7CB2B" w14:textId="77777777" w:rsidR="001E5AFD" w:rsidRPr="005215DD" w:rsidRDefault="001E5AFD" w:rsidP="005215DD">
            <w:pPr>
              <w:autoSpaceDE w:val="0"/>
              <w:autoSpaceDN w:val="0"/>
              <w:adjustRightInd w:val="0"/>
              <w:spacing w:after="0" w:line="264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795543CC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237A8566" w14:textId="77777777" w:rsidR="001E5AFD" w:rsidRPr="005215DD" w:rsidRDefault="001E5AFD" w:rsidP="005215DD">
      <w:pPr>
        <w:spacing w:after="0" w:line="264" w:lineRule="auto"/>
        <w:contextualSpacing/>
      </w:pPr>
    </w:p>
    <w:p w14:paraId="2A92187B" w14:textId="77777777" w:rsidR="001E5AFD" w:rsidRPr="005215DD" w:rsidRDefault="001E5AFD" w:rsidP="005215DD">
      <w:pPr>
        <w:spacing w:after="0" w:line="264" w:lineRule="auto"/>
        <w:contextualSpacing/>
      </w:pPr>
    </w:p>
    <w:p w14:paraId="45960029" w14:textId="77777777" w:rsidR="001E5AFD" w:rsidRPr="005215DD" w:rsidRDefault="001E5AFD" w:rsidP="005215DD">
      <w:pPr>
        <w:spacing w:after="0" w:line="264" w:lineRule="auto"/>
        <w:contextualSpacing/>
        <w:rPr>
          <w:b/>
          <w:bCs/>
          <w:color w:val="005B5E"/>
        </w:rPr>
      </w:pPr>
    </w:p>
    <w:p w14:paraId="5995C753" w14:textId="57DEE911" w:rsidR="001E5AFD" w:rsidRPr="005215DD" w:rsidRDefault="001E5AFD" w:rsidP="005215DD">
      <w:pPr>
        <w:tabs>
          <w:tab w:val="left" w:pos="2340"/>
        </w:tabs>
        <w:spacing w:after="0" w:line="264" w:lineRule="auto"/>
        <w:contextualSpacing/>
        <w:rPr>
          <w:b/>
          <w:bCs/>
          <w:color w:val="005B5E"/>
        </w:rPr>
      </w:pPr>
      <w:r w:rsidRPr="005215DD">
        <w:rPr>
          <w:b/>
          <w:bCs/>
          <w:color w:val="005B5E"/>
        </w:rPr>
        <w:tab/>
      </w:r>
    </w:p>
    <w:sectPr w:rsidR="001E5AFD" w:rsidRPr="005215DD" w:rsidSect="00732CEE">
      <w:pgSz w:w="11906" w:h="16838"/>
      <w:pgMar w:top="2835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A322C" w14:textId="77777777" w:rsidR="000349BC" w:rsidRDefault="000349BC" w:rsidP="00E001B6">
      <w:pPr>
        <w:spacing w:after="0" w:line="240" w:lineRule="auto"/>
      </w:pPr>
      <w:r>
        <w:separator/>
      </w:r>
    </w:p>
  </w:endnote>
  <w:endnote w:type="continuationSeparator" w:id="0">
    <w:p w14:paraId="53D1D404" w14:textId="77777777" w:rsidR="000349BC" w:rsidRDefault="000349BC" w:rsidP="00E00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E1173" w14:textId="77777777" w:rsidR="000349BC" w:rsidRDefault="000349BC" w:rsidP="00E001B6">
      <w:pPr>
        <w:spacing w:after="0" w:line="240" w:lineRule="auto"/>
      </w:pPr>
      <w:r>
        <w:separator/>
      </w:r>
    </w:p>
  </w:footnote>
  <w:footnote w:type="continuationSeparator" w:id="0">
    <w:p w14:paraId="06F82221" w14:textId="77777777" w:rsidR="000349BC" w:rsidRDefault="000349BC" w:rsidP="00E00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CB710" w14:textId="66796B78" w:rsidR="00E001B6" w:rsidRDefault="00E001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15343C" wp14:editId="6E13C03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0" cy="10690735"/>
          <wp:effectExtent l="0" t="0" r="0" b="0"/>
          <wp:wrapNone/>
          <wp:docPr id="1987784496" name="Picture 1987784496" descr="A white background with blue lin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ue lines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690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E6CCF"/>
    <w:multiLevelType w:val="hybridMultilevel"/>
    <w:tmpl w:val="B8EAA08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69A8"/>
    <w:multiLevelType w:val="hybridMultilevel"/>
    <w:tmpl w:val="6540D7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C61E8"/>
    <w:multiLevelType w:val="hybridMultilevel"/>
    <w:tmpl w:val="5D8C59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24F4F"/>
    <w:multiLevelType w:val="hybridMultilevel"/>
    <w:tmpl w:val="AF9453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145A4D"/>
    <w:multiLevelType w:val="hybridMultilevel"/>
    <w:tmpl w:val="2DBAC8D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9245B4"/>
    <w:multiLevelType w:val="hybridMultilevel"/>
    <w:tmpl w:val="B40CAC3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23808">
    <w:abstractNumId w:val="4"/>
  </w:num>
  <w:num w:numId="2" w16cid:durableId="1562404226">
    <w:abstractNumId w:val="0"/>
  </w:num>
  <w:num w:numId="3" w16cid:durableId="1165172945">
    <w:abstractNumId w:val="3"/>
  </w:num>
  <w:num w:numId="4" w16cid:durableId="1334993109">
    <w:abstractNumId w:val="1"/>
  </w:num>
  <w:num w:numId="5" w16cid:durableId="782304699">
    <w:abstractNumId w:val="2"/>
  </w:num>
  <w:num w:numId="6" w16cid:durableId="1939947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1B6"/>
    <w:rsid w:val="00000203"/>
    <w:rsid w:val="0000081E"/>
    <w:rsid w:val="000018BD"/>
    <w:rsid w:val="00003CF2"/>
    <w:rsid w:val="00011A5C"/>
    <w:rsid w:val="00014BAA"/>
    <w:rsid w:val="00031CE9"/>
    <w:rsid w:val="000335C4"/>
    <w:rsid w:val="00033AED"/>
    <w:rsid w:val="000349BC"/>
    <w:rsid w:val="00035FA4"/>
    <w:rsid w:val="000628A7"/>
    <w:rsid w:val="00071662"/>
    <w:rsid w:val="0007170A"/>
    <w:rsid w:val="00075707"/>
    <w:rsid w:val="00083105"/>
    <w:rsid w:val="00086114"/>
    <w:rsid w:val="000A2043"/>
    <w:rsid w:val="000A5078"/>
    <w:rsid w:val="000B00B4"/>
    <w:rsid w:val="000B6336"/>
    <w:rsid w:val="000D4324"/>
    <w:rsid w:val="000D467C"/>
    <w:rsid w:val="000D5CDC"/>
    <w:rsid w:val="000D7239"/>
    <w:rsid w:val="000E0EBF"/>
    <w:rsid w:val="000E4901"/>
    <w:rsid w:val="000F3CB9"/>
    <w:rsid w:val="000F67FB"/>
    <w:rsid w:val="00101D3D"/>
    <w:rsid w:val="00107213"/>
    <w:rsid w:val="001111F1"/>
    <w:rsid w:val="0012210B"/>
    <w:rsid w:val="00123F76"/>
    <w:rsid w:val="0012410F"/>
    <w:rsid w:val="001327CD"/>
    <w:rsid w:val="0014620E"/>
    <w:rsid w:val="00156E19"/>
    <w:rsid w:val="0017066A"/>
    <w:rsid w:val="00170A89"/>
    <w:rsid w:val="001753AB"/>
    <w:rsid w:val="00191598"/>
    <w:rsid w:val="00197FB3"/>
    <w:rsid w:val="001A3738"/>
    <w:rsid w:val="001A558C"/>
    <w:rsid w:val="001B2E91"/>
    <w:rsid w:val="001B7C2F"/>
    <w:rsid w:val="001D38AA"/>
    <w:rsid w:val="001E3E57"/>
    <w:rsid w:val="001E5AFD"/>
    <w:rsid w:val="001E7962"/>
    <w:rsid w:val="001F15A0"/>
    <w:rsid w:val="002103F7"/>
    <w:rsid w:val="00214894"/>
    <w:rsid w:val="00215A2D"/>
    <w:rsid w:val="00221176"/>
    <w:rsid w:val="00221AED"/>
    <w:rsid w:val="00231999"/>
    <w:rsid w:val="00241F9F"/>
    <w:rsid w:val="0024227A"/>
    <w:rsid w:val="00242C31"/>
    <w:rsid w:val="00246B18"/>
    <w:rsid w:val="00247B9E"/>
    <w:rsid w:val="00250723"/>
    <w:rsid w:val="0027336E"/>
    <w:rsid w:val="002746E9"/>
    <w:rsid w:val="002761F6"/>
    <w:rsid w:val="0027738B"/>
    <w:rsid w:val="00277886"/>
    <w:rsid w:val="002808AC"/>
    <w:rsid w:val="002866D3"/>
    <w:rsid w:val="00294EB1"/>
    <w:rsid w:val="002962DF"/>
    <w:rsid w:val="002A15FA"/>
    <w:rsid w:val="002A2F06"/>
    <w:rsid w:val="002A68BD"/>
    <w:rsid w:val="002A7252"/>
    <w:rsid w:val="002B0391"/>
    <w:rsid w:val="002B08C6"/>
    <w:rsid w:val="002C6B22"/>
    <w:rsid w:val="002D1801"/>
    <w:rsid w:val="002D59EA"/>
    <w:rsid w:val="002F0734"/>
    <w:rsid w:val="002F342A"/>
    <w:rsid w:val="002F6579"/>
    <w:rsid w:val="00305F85"/>
    <w:rsid w:val="003101E7"/>
    <w:rsid w:val="00315B58"/>
    <w:rsid w:val="003273DD"/>
    <w:rsid w:val="00340C25"/>
    <w:rsid w:val="00341174"/>
    <w:rsid w:val="003438AE"/>
    <w:rsid w:val="003501AB"/>
    <w:rsid w:val="00352804"/>
    <w:rsid w:val="003532A1"/>
    <w:rsid w:val="00353C49"/>
    <w:rsid w:val="00354A6F"/>
    <w:rsid w:val="003614FB"/>
    <w:rsid w:val="00363FA8"/>
    <w:rsid w:val="003734CF"/>
    <w:rsid w:val="00385A82"/>
    <w:rsid w:val="003929EE"/>
    <w:rsid w:val="00393E92"/>
    <w:rsid w:val="003A150D"/>
    <w:rsid w:val="003A307A"/>
    <w:rsid w:val="003C62E6"/>
    <w:rsid w:val="003D1841"/>
    <w:rsid w:val="003D24F2"/>
    <w:rsid w:val="003D3AA2"/>
    <w:rsid w:val="003D44AB"/>
    <w:rsid w:val="003D5428"/>
    <w:rsid w:val="003D7FB1"/>
    <w:rsid w:val="003E555A"/>
    <w:rsid w:val="003E65BD"/>
    <w:rsid w:val="003F2537"/>
    <w:rsid w:val="00416A23"/>
    <w:rsid w:val="00426EF8"/>
    <w:rsid w:val="0042779C"/>
    <w:rsid w:val="004325AA"/>
    <w:rsid w:val="004435A8"/>
    <w:rsid w:val="00453CA8"/>
    <w:rsid w:val="00461E7E"/>
    <w:rsid w:val="00465681"/>
    <w:rsid w:val="00474E47"/>
    <w:rsid w:val="004815D4"/>
    <w:rsid w:val="00487038"/>
    <w:rsid w:val="00487B57"/>
    <w:rsid w:val="00496B9F"/>
    <w:rsid w:val="004A3D41"/>
    <w:rsid w:val="004A73FE"/>
    <w:rsid w:val="004B61E8"/>
    <w:rsid w:val="004E61B1"/>
    <w:rsid w:val="004F3478"/>
    <w:rsid w:val="00500D7F"/>
    <w:rsid w:val="00503231"/>
    <w:rsid w:val="0050644F"/>
    <w:rsid w:val="00516950"/>
    <w:rsid w:val="0052098E"/>
    <w:rsid w:val="005215DD"/>
    <w:rsid w:val="00526314"/>
    <w:rsid w:val="005363CD"/>
    <w:rsid w:val="00540EDE"/>
    <w:rsid w:val="0054131A"/>
    <w:rsid w:val="005439FD"/>
    <w:rsid w:val="00547ADC"/>
    <w:rsid w:val="005571A8"/>
    <w:rsid w:val="00561DDD"/>
    <w:rsid w:val="005628E9"/>
    <w:rsid w:val="0056320B"/>
    <w:rsid w:val="00564A82"/>
    <w:rsid w:val="005654B9"/>
    <w:rsid w:val="00565B6A"/>
    <w:rsid w:val="005709BB"/>
    <w:rsid w:val="00574F3E"/>
    <w:rsid w:val="0057624C"/>
    <w:rsid w:val="0058405A"/>
    <w:rsid w:val="0059086C"/>
    <w:rsid w:val="00591B4B"/>
    <w:rsid w:val="00594747"/>
    <w:rsid w:val="005A1592"/>
    <w:rsid w:val="005C6CCA"/>
    <w:rsid w:val="005D4453"/>
    <w:rsid w:val="005E187E"/>
    <w:rsid w:val="005E47AA"/>
    <w:rsid w:val="005F3003"/>
    <w:rsid w:val="005F3370"/>
    <w:rsid w:val="00603C5B"/>
    <w:rsid w:val="00621429"/>
    <w:rsid w:val="00627959"/>
    <w:rsid w:val="0064176F"/>
    <w:rsid w:val="00642F28"/>
    <w:rsid w:val="0065338C"/>
    <w:rsid w:val="00656343"/>
    <w:rsid w:val="00657D72"/>
    <w:rsid w:val="00663605"/>
    <w:rsid w:val="0067155E"/>
    <w:rsid w:val="006758C8"/>
    <w:rsid w:val="00675951"/>
    <w:rsid w:val="00685A0A"/>
    <w:rsid w:val="00694D88"/>
    <w:rsid w:val="006A605D"/>
    <w:rsid w:val="006A61EC"/>
    <w:rsid w:val="006B485F"/>
    <w:rsid w:val="006B5271"/>
    <w:rsid w:val="006C41B2"/>
    <w:rsid w:val="006C45EC"/>
    <w:rsid w:val="006C7FCC"/>
    <w:rsid w:val="006D05A8"/>
    <w:rsid w:val="006D4DB1"/>
    <w:rsid w:val="007110E0"/>
    <w:rsid w:val="00716BCE"/>
    <w:rsid w:val="00730C75"/>
    <w:rsid w:val="00732CEE"/>
    <w:rsid w:val="0073724A"/>
    <w:rsid w:val="00737A49"/>
    <w:rsid w:val="00742765"/>
    <w:rsid w:val="00743EBD"/>
    <w:rsid w:val="0075226E"/>
    <w:rsid w:val="00764F03"/>
    <w:rsid w:val="00777035"/>
    <w:rsid w:val="00787E2C"/>
    <w:rsid w:val="00792090"/>
    <w:rsid w:val="00792D22"/>
    <w:rsid w:val="00797E16"/>
    <w:rsid w:val="007A0321"/>
    <w:rsid w:val="007A112D"/>
    <w:rsid w:val="007A2E83"/>
    <w:rsid w:val="007A3DF1"/>
    <w:rsid w:val="007A514D"/>
    <w:rsid w:val="007B5C1E"/>
    <w:rsid w:val="007C064C"/>
    <w:rsid w:val="007C1022"/>
    <w:rsid w:val="007C1C0B"/>
    <w:rsid w:val="007D3734"/>
    <w:rsid w:val="007E0788"/>
    <w:rsid w:val="007E5433"/>
    <w:rsid w:val="007F0935"/>
    <w:rsid w:val="007F0C08"/>
    <w:rsid w:val="007F2AA0"/>
    <w:rsid w:val="008032D5"/>
    <w:rsid w:val="00804226"/>
    <w:rsid w:val="008254E3"/>
    <w:rsid w:val="00826C0C"/>
    <w:rsid w:val="00827680"/>
    <w:rsid w:val="00831649"/>
    <w:rsid w:val="0083260F"/>
    <w:rsid w:val="008373BE"/>
    <w:rsid w:val="008446AE"/>
    <w:rsid w:val="00845D37"/>
    <w:rsid w:val="008536CE"/>
    <w:rsid w:val="008661F7"/>
    <w:rsid w:val="00875C16"/>
    <w:rsid w:val="00875FAA"/>
    <w:rsid w:val="00884978"/>
    <w:rsid w:val="00885A4E"/>
    <w:rsid w:val="00890FEA"/>
    <w:rsid w:val="0089445A"/>
    <w:rsid w:val="00897223"/>
    <w:rsid w:val="008A52E9"/>
    <w:rsid w:val="008B3912"/>
    <w:rsid w:val="008B48A8"/>
    <w:rsid w:val="008B5E92"/>
    <w:rsid w:val="008B664C"/>
    <w:rsid w:val="008C42B6"/>
    <w:rsid w:val="008C5483"/>
    <w:rsid w:val="008C54BD"/>
    <w:rsid w:val="008C6541"/>
    <w:rsid w:val="008E7632"/>
    <w:rsid w:val="008F0444"/>
    <w:rsid w:val="008F1930"/>
    <w:rsid w:val="008F1EA0"/>
    <w:rsid w:val="008F6E32"/>
    <w:rsid w:val="00900E85"/>
    <w:rsid w:val="009045DC"/>
    <w:rsid w:val="00905387"/>
    <w:rsid w:val="00905EE6"/>
    <w:rsid w:val="009064A0"/>
    <w:rsid w:val="009125C7"/>
    <w:rsid w:val="00921537"/>
    <w:rsid w:val="009275CC"/>
    <w:rsid w:val="009362EB"/>
    <w:rsid w:val="00937C49"/>
    <w:rsid w:val="00943CDA"/>
    <w:rsid w:val="009474DC"/>
    <w:rsid w:val="0095479A"/>
    <w:rsid w:val="00960D16"/>
    <w:rsid w:val="00961D38"/>
    <w:rsid w:val="00964436"/>
    <w:rsid w:val="00970ACF"/>
    <w:rsid w:val="00984608"/>
    <w:rsid w:val="0098491A"/>
    <w:rsid w:val="00984ECA"/>
    <w:rsid w:val="00986B67"/>
    <w:rsid w:val="00991FAF"/>
    <w:rsid w:val="00992BB2"/>
    <w:rsid w:val="0099396E"/>
    <w:rsid w:val="009972CB"/>
    <w:rsid w:val="009A031B"/>
    <w:rsid w:val="009B2B40"/>
    <w:rsid w:val="009B3A20"/>
    <w:rsid w:val="009B5274"/>
    <w:rsid w:val="009B79D8"/>
    <w:rsid w:val="009B7BC1"/>
    <w:rsid w:val="009C0997"/>
    <w:rsid w:val="009C7173"/>
    <w:rsid w:val="009D4AA7"/>
    <w:rsid w:val="009D4FF1"/>
    <w:rsid w:val="009D5596"/>
    <w:rsid w:val="009E0D99"/>
    <w:rsid w:val="009E1839"/>
    <w:rsid w:val="009E4D32"/>
    <w:rsid w:val="009E7861"/>
    <w:rsid w:val="009F1A72"/>
    <w:rsid w:val="009F1D37"/>
    <w:rsid w:val="009F6A68"/>
    <w:rsid w:val="00A065AD"/>
    <w:rsid w:val="00A2408E"/>
    <w:rsid w:val="00A31E88"/>
    <w:rsid w:val="00A376E9"/>
    <w:rsid w:val="00A421FA"/>
    <w:rsid w:val="00A45C3C"/>
    <w:rsid w:val="00A52ECA"/>
    <w:rsid w:val="00A62C65"/>
    <w:rsid w:val="00A768A9"/>
    <w:rsid w:val="00A7707E"/>
    <w:rsid w:val="00A81466"/>
    <w:rsid w:val="00A94E1E"/>
    <w:rsid w:val="00AA6B93"/>
    <w:rsid w:val="00AB7408"/>
    <w:rsid w:val="00AC4AD5"/>
    <w:rsid w:val="00AD2D9C"/>
    <w:rsid w:val="00AD48D9"/>
    <w:rsid w:val="00AE4101"/>
    <w:rsid w:val="00AE428E"/>
    <w:rsid w:val="00AE60E2"/>
    <w:rsid w:val="00AE6651"/>
    <w:rsid w:val="00AE6E38"/>
    <w:rsid w:val="00AF371F"/>
    <w:rsid w:val="00AF44F1"/>
    <w:rsid w:val="00B00337"/>
    <w:rsid w:val="00B15870"/>
    <w:rsid w:val="00B1642A"/>
    <w:rsid w:val="00B17020"/>
    <w:rsid w:val="00B425AF"/>
    <w:rsid w:val="00B5331B"/>
    <w:rsid w:val="00B57057"/>
    <w:rsid w:val="00B62D46"/>
    <w:rsid w:val="00B642D3"/>
    <w:rsid w:val="00B6573E"/>
    <w:rsid w:val="00B66474"/>
    <w:rsid w:val="00B66635"/>
    <w:rsid w:val="00B75B4F"/>
    <w:rsid w:val="00B83F44"/>
    <w:rsid w:val="00B8540D"/>
    <w:rsid w:val="00B95A53"/>
    <w:rsid w:val="00BA128C"/>
    <w:rsid w:val="00BA15DD"/>
    <w:rsid w:val="00BA6AF8"/>
    <w:rsid w:val="00BB78ED"/>
    <w:rsid w:val="00BC1922"/>
    <w:rsid w:val="00BC423F"/>
    <w:rsid w:val="00BC4F25"/>
    <w:rsid w:val="00BC662B"/>
    <w:rsid w:val="00BD4A4C"/>
    <w:rsid w:val="00BD5A05"/>
    <w:rsid w:val="00BE3D7E"/>
    <w:rsid w:val="00BE4864"/>
    <w:rsid w:val="00BE5C0C"/>
    <w:rsid w:val="00BF61B1"/>
    <w:rsid w:val="00C00722"/>
    <w:rsid w:val="00C04AA4"/>
    <w:rsid w:val="00C05B19"/>
    <w:rsid w:val="00C20BCD"/>
    <w:rsid w:val="00C24D40"/>
    <w:rsid w:val="00C269B3"/>
    <w:rsid w:val="00C340D8"/>
    <w:rsid w:val="00C345B7"/>
    <w:rsid w:val="00C40151"/>
    <w:rsid w:val="00C41422"/>
    <w:rsid w:val="00C41CF9"/>
    <w:rsid w:val="00C43A6C"/>
    <w:rsid w:val="00C45503"/>
    <w:rsid w:val="00C5258A"/>
    <w:rsid w:val="00C561D0"/>
    <w:rsid w:val="00C56B91"/>
    <w:rsid w:val="00C570A3"/>
    <w:rsid w:val="00C5762A"/>
    <w:rsid w:val="00C77D01"/>
    <w:rsid w:val="00C874BE"/>
    <w:rsid w:val="00C91CE6"/>
    <w:rsid w:val="00C927A5"/>
    <w:rsid w:val="00CA063C"/>
    <w:rsid w:val="00CA3A58"/>
    <w:rsid w:val="00CA6F84"/>
    <w:rsid w:val="00CB1335"/>
    <w:rsid w:val="00CB3844"/>
    <w:rsid w:val="00CB63AF"/>
    <w:rsid w:val="00CB668A"/>
    <w:rsid w:val="00CB7850"/>
    <w:rsid w:val="00CC0681"/>
    <w:rsid w:val="00CC4C8E"/>
    <w:rsid w:val="00CC6DA4"/>
    <w:rsid w:val="00CD03E3"/>
    <w:rsid w:val="00CD4995"/>
    <w:rsid w:val="00CD5275"/>
    <w:rsid w:val="00CE1175"/>
    <w:rsid w:val="00CE406C"/>
    <w:rsid w:val="00CF0184"/>
    <w:rsid w:val="00CF15E2"/>
    <w:rsid w:val="00CF56D4"/>
    <w:rsid w:val="00CF6D9B"/>
    <w:rsid w:val="00D1649A"/>
    <w:rsid w:val="00D20073"/>
    <w:rsid w:val="00D21554"/>
    <w:rsid w:val="00D21C5A"/>
    <w:rsid w:val="00D33D15"/>
    <w:rsid w:val="00D347C5"/>
    <w:rsid w:val="00D50497"/>
    <w:rsid w:val="00D509BA"/>
    <w:rsid w:val="00D51ED2"/>
    <w:rsid w:val="00D55020"/>
    <w:rsid w:val="00D55ABE"/>
    <w:rsid w:val="00D56B7B"/>
    <w:rsid w:val="00D5750F"/>
    <w:rsid w:val="00D609AA"/>
    <w:rsid w:val="00D60D22"/>
    <w:rsid w:val="00D66B72"/>
    <w:rsid w:val="00D713E6"/>
    <w:rsid w:val="00D738F4"/>
    <w:rsid w:val="00D9164F"/>
    <w:rsid w:val="00D9506F"/>
    <w:rsid w:val="00DA4AEF"/>
    <w:rsid w:val="00DA70AA"/>
    <w:rsid w:val="00DB1084"/>
    <w:rsid w:val="00DB35AD"/>
    <w:rsid w:val="00DC3FCD"/>
    <w:rsid w:val="00DC4618"/>
    <w:rsid w:val="00DC55A8"/>
    <w:rsid w:val="00DC6E31"/>
    <w:rsid w:val="00DD0B1E"/>
    <w:rsid w:val="00DD44BA"/>
    <w:rsid w:val="00DD5078"/>
    <w:rsid w:val="00DE663C"/>
    <w:rsid w:val="00DF0A4A"/>
    <w:rsid w:val="00DF3BAD"/>
    <w:rsid w:val="00E001B6"/>
    <w:rsid w:val="00E010FD"/>
    <w:rsid w:val="00E04A50"/>
    <w:rsid w:val="00E05F53"/>
    <w:rsid w:val="00E065A1"/>
    <w:rsid w:val="00E12182"/>
    <w:rsid w:val="00E1304E"/>
    <w:rsid w:val="00E142CC"/>
    <w:rsid w:val="00E14EB9"/>
    <w:rsid w:val="00E21114"/>
    <w:rsid w:val="00E2170D"/>
    <w:rsid w:val="00E25842"/>
    <w:rsid w:val="00E26C71"/>
    <w:rsid w:val="00E31CD1"/>
    <w:rsid w:val="00E43555"/>
    <w:rsid w:val="00E4793D"/>
    <w:rsid w:val="00E579CF"/>
    <w:rsid w:val="00E66EF3"/>
    <w:rsid w:val="00E7001D"/>
    <w:rsid w:val="00E70BDA"/>
    <w:rsid w:val="00E71FE3"/>
    <w:rsid w:val="00E779FF"/>
    <w:rsid w:val="00E82ED8"/>
    <w:rsid w:val="00E87E82"/>
    <w:rsid w:val="00E93BE3"/>
    <w:rsid w:val="00E97ADC"/>
    <w:rsid w:val="00EA3AD8"/>
    <w:rsid w:val="00EB1F56"/>
    <w:rsid w:val="00EB6797"/>
    <w:rsid w:val="00ED2E38"/>
    <w:rsid w:val="00ED39FD"/>
    <w:rsid w:val="00EE5A22"/>
    <w:rsid w:val="00F01FE9"/>
    <w:rsid w:val="00F02512"/>
    <w:rsid w:val="00F14E6F"/>
    <w:rsid w:val="00F15448"/>
    <w:rsid w:val="00F22B73"/>
    <w:rsid w:val="00F31A4E"/>
    <w:rsid w:val="00F35F5F"/>
    <w:rsid w:val="00F3648A"/>
    <w:rsid w:val="00F40263"/>
    <w:rsid w:val="00F45939"/>
    <w:rsid w:val="00F53925"/>
    <w:rsid w:val="00F676FE"/>
    <w:rsid w:val="00F71B2F"/>
    <w:rsid w:val="00F74C41"/>
    <w:rsid w:val="00F760C3"/>
    <w:rsid w:val="00F921A2"/>
    <w:rsid w:val="00F9722A"/>
    <w:rsid w:val="00FA1374"/>
    <w:rsid w:val="00FA70B3"/>
    <w:rsid w:val="00FB0ADB"/>
    <w:rsid w:val="00FB303A"/>
    <w:rsid w:val="00FC102B"/>
    <w:rsid w:val="00FD6548"/>
    <w:rsid w:val="00FE3A16"/>
    <w:rsid w:val="00FF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BBD5C9"/>
  <w15:chartTrackingRefBased/>
  <w15:docId w15:val="{5FE4CD9D-8A77-43D7-BB81-DD20E8E5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06C"/>
  </w:style>
  <w:style w:type="paragraph" w:styleId="Heading1">
    <w:name w:val="heading 1"/>
    <w:basedOn w:val="Normal"/>
    <w:next w:val="Normal"/>
    <w:link w:val="Heading1Char"/>
    <w:uiPriority w:val="9"/>
    <w:qFormat/>
    <w:rsid w:val="00E00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1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1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1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1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1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1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1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1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1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1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1B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1B6"/>
  </w:style>
  <w:style w:type="paragraph" w:styleId="Footer">
    <w:name w:val="footer"/>
    <w:basedOn w:val="Normal"/>
    <w:link w:val="FooterChar"/>
    <w:uiPriority w:val="99"/>
    <w:unhideWhenUsed/>
    <w:rsid w:val="00E001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1B6"/>
  </w:style>
  <w:style w:type="table" w:styleId="TableGrid">
    <w:name w:val="Table Grid"/>
    <w:basedOn w:val="TableNormal"/>
    <w:uiPriority w:val="39"/>
    <w:rsid w:val="00E0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Header">
    <w:name w:val="Company Name Header"/>
    <w:basedOn w:val="Normal"/>
    <w:link w:val="CompanyNameHeaderChar"/>
    <w:qFormat/>
    <w:rsid w:val="009D5596"/>
    <w:rPr>
      <w:sz w:val="20"/>
      <w:szCs w:val="22"/>
    </w:rPr>
  </w:style>
  <w:style w:type="character" w:customStyle="1" w:styleId="CompanyNameHeaderChar">
    <w:name w:val="Company Name Header Char"/>
    <w:basedOn w:val="DefaultParagraphFont"/>
    <w:link w:val="CompanyNameHeader"/>
    <w:rsid w:val="009D5596"/>
    <w:rPr>
      <w:sz w:val="20"/>
      <w:szCs w:val="22"/>
    </w:rPr>
  </w:style>
  <w:style w:type="paragraph" w:styleId="Revision">
    <w:name w:val="Revision"/>
    <w:hidden/>
    <w:uiPriority w:val="99"/>
    <w:semiHidden/>
    <w:rsid w:val="00A31E8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21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7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7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7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4F990-C726-4999-AC9F-380A1C478A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fb95217-7720-4fd7-b942-d9ca80c1bd51"/>
    <ds:schemaRef ds:uri="30411606-a1eb-4ad6-ab12-e8f52518796f"/>
  </ds:schemaRefs>
</ds:datastoreItem>
</file>

<file path=customXml/itemProps2.xml><?xml version="1.0" encoding="utf-8"?>
<ds:datastoreItem xmlns:ds="http://schemas.openxmlformats.org/officeDocument/2006/customXml" ds:itemID="{DB1EED77-C87A-441A-BE17-27EEABD624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0728F-CE2A-4C05-B508-C3932CB66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b95217-7720-4fd7-b942-d9ca80c1bd51"/>
    <ds:schemaRef ds:uri="30411606-a1eb-4ad6-ab12-e8f525187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7855545-00bb-4800-a65f-e79104ec0fc4}" enabled="0" method="" siteId="{47855545-00bb-4800-a65f-e79104ec0f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7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Shaun Doherty</dc:creator>
  <cp:keywords/>
  <dc:description/>
  <cp:lastModifiedBy>Lorraine Kessack</cp:lastModifiedBy>
  <cp:revision>17</cp:revision>
  <dcterms:created xsi:type="dcterms:W3CDTF">2025-10-29T14:55:00Z</dcterms:created>
  <dcterms:modified xsi:type="dcterms:W3CDTF">2026-07-03T13:11:00Z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